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仿宋" w:hAnsi="仿宋" w:eastAsia="仿宋"/>
          <w:sz w:val="32"/>
          <w:szCs w:val="32"/>
        </w:rPr>
      </w:pPr>
      <w:r>
        <w:rPr>
          <w:rFonts w:hint="eastAsia" w:ascii="仿宋" w:hAnsi="仿宋" w:eastAsia="仿宋" w:cs="仿宋"/>
          <w:sz w:val="32"/>
          <w:szCs w:val="32"/>
        </w:rPr>
        <w:t>附件</w:t>
      </w:r>
      <w:r>
        <w:rPr>
          <w:rFonts w:ascii="仿宋" w:hAnsi="仿宋" w:eastAsia="仿宋" w:cs="仿宋"/>
          <w:sz w:val="32"/>
          <w:szCs w:val="32"/>
        </w:rPr>
        <w:t>1</w:t>
      </w:r>
      <w:r>
        <w:rPr>
          <w:rFonts w:hint="eastAsia" w:ascii="仿宋" w:hAnsi="仿宋" w:eastAsia="仿宋" w:cs="仿宋"/>
          <w:sz w:val="32"/>
          <w:szCs w:val="32"/>
        </w:rPr>
        <w:t>：</w:t>
      </w:r>
    </w:p>
    <w:p>
      <w:pPr>
        <w:ind w:left="150" w:leftChars="1" w:right="-88" w:rightChars="-42" w:hanging="148" w:hangingChars="41"/>
        <w:jc w:val="center"/>
        <w:rPr>
          <w:b/>
          <w:bCs/>
          <w:sz w:val="36"/>
          <w:szCs w:val="36"/>
        </w:rPr>
      </w:pPr>
      <w:r>
        <w:rPr>
          <w:rFonts w:hint="eastAsia" w:cs="宋体"/>
          <w:b/>
          <w:bCs/>
          <w:sz w:val="36"/>
          <w:szCs w:val="36"/>
        </w:rPr>
        <w:t>第十五届全国多媒体课件大赛活动方案</w:t>
      </w:r>
    </w:p>
    <w:p>
      <w:pPr>
        <w:spacing w:before="100" w:beforeAutospacing="1" w:line="540" w:lineRule="exact"/>
        <w:ind w:firstLine="643" w:firstLineChars="200"/>
        <w:rPr>
          <w:rFonts w:ascii="仿宋" w:hAnsi="仿宋" w:eastAsia="仿宋"/>
          <w:b/>
          <w:bCs/>
          <w:sz w:val="32"/>
          <w:szCs w:val="32"/>
        </w:rPr>
      </w:pPr>
      <w:r>
        <w:rPr>
          <w:rFonts w:hint="eastAsia" w:ascii="仿宋" w:hAnsi="仿宋" w:eastAsia="仿宋" w:cs="仿宋"/>
          <w:b/>
          <w:bCs/>
          <w:sz w:val="32"/>
          <w:szCs w:val="32"/>
        </w:rPr>
        <w:t>一、活动综述</w:t>
      </w:r>
    </w:p>
    <w:p>
      <w:pPr>
        <w:spacing w:line="540" w:lineRule="exact"/>
        <w:ind w:firstLine="640" w:firstLineChars="200"/>
        <w:rPr>
          <w:rFonts w:ascii="仿宋" w:hAnsi="仿宋" w:eastAsia="仿宋"/>
          <w:sz w:val="32"/>
          <w:szCs w:val="32"/>
        </w:rPr>
      </w:pPr>
      <w:r>
        <w:rPr>
          <w:rFonts w:hint="eastAsia" w:ascii="仿宋" w:hAnsi="仿宋" w:eastAsia="仿宋" w:cs="仿宋"/>
          <w:sz w:val="32"/>
          <w:szCs w:val="32"/>
        </w:rPr>
        <w:t>本届课件大赛将面向各级各类院校教师和信息技术人员征集参赛作品，邀请现代教育技术领域和各学科知名专家组成评审组进行评审。通过评审，遴选出一批好的作品，丰富教学内容，帮助各教育教学单位提高教育技术应用水平，提升广大教师应用信息技术进行课程整合的能力，推动教育教学改革。</w:t>
      </w:r>
    </w:p>
    <w:p>
      <w:pPr>
        <w:spacing w:line="540" w:lineRule="exact"/>
        <w:ind w:firstLine="640" w:firstLineChars="200"/>
        <w:rPr>
          <w:rFonts w:ascii="仿宋" w:hAnsi="仿宋" w:eastAsia="仿宋"/>
          <w:sz w:val="32"/>
          <w:szCs w:val="32"/>
        </w:rPr>
      </w:pPr>
      <w:r>
        <w:rPr>
          <w:rFonts w:hint="eastAsia" w:ascii="仿宋" w:hAnsi="仿宋" w:eastAsia="仿宋" w:cs="仿宋"/>
          <w:sz w:val="32"/>
          <w:szCs w:val="32"/>
        </w:rPr>
        <w:t>请作者在规定的时间内将参赛作品提交至大赛组委会，经过评审组初审、复审后评选出进入决赛的作品，参加在北京举办的现场决赛及获奖作品的交流、颁奖活动。作者可随时关注大赛官方微信（公众号：</w:t>
      </w:r>
      <w:r>
        <w:rPr>
          <w:rFonts w:ascii="仿宋" w:hAnsi="仿宋" w:eastAsia="仿宋" w:cs="仿宋"/>
          <w:sz w:val="32"/>
          <w:szCs w:val="32"/>
        </w:rPr>
        <w:t>qgdmtkjds</w:t>
      </w:r>
      <w:r>
        <w:rPr>
          <w:rFonts w:hint="eastAsia" w:ascii="仿宋" w:hAnsi="仿宋" w:eastAsia="仿宋" w:cs="仿宋"/>
          <w:sz w:val="32"/>
          <w:szCs w:val="32"/>
        </w:rPr>
        <w:t>）及指定网站，了解本届大赛活动进程，赏析历届大赛获奖作品。</w:t>
      </w:r>
    </w:p>
    <w:p>
      <w:pPr>
        <w:spacing w:line="540" w:lineRule="exact"/>
        <w:ind w:firstLine="640" w:firstLineChars="200"/>
        <w:rPr>
          <w:rFonts w:ascii="仿宋" w:hAnsi="仿宋" w:eastAsia="仿宋"/>
          <w:sz w:val="32"/>
          <w:szCs w:val="32"/>
        </w:rPr>
      </w:pPr>
      <w:bookmarkStart w:id="0" w:name="OLE_LINK11"/>
      <w:r>
        <w:rPr>
          <w:rFonts w:hint="eastAsia" w:ascii="仿宋" w:hAnsi="仿宋" w:eastAsia="仿宋" w:cs="仿宋"/>
          <w:sz w:val="32"/>
          <w:szCs w:val="32"/>
        </w:rPr>
        <w:t>汇集历届大赛获奖作品的优质教育资源平台</w:t>
      </w:r>
      <w:r>
        <w:rPr>
          <w:rFonts w:ascii="仿宋" w:hAnsi="仿宋" w:eastAsia="仿宋" w:cs="仿宋"/>
          <w:sz w:val="32"/>
          <w:szCs w:val="32"/>
        </w:rPr>
        <w:t>——</w:t>
      </w:r>
      <w:r>
        <w:rPr>
          <w:rFonts w:hint="eastAsia" w:ascii="仿宋" w:hAnsi="仿宋" w:eastAsia="仿宋" w:cs="仿宋"/>
          <w:sz w:val="32"/>
          <w:szCs w:val="32"/>
        </w:rPr>
        <w:t>优课网，是与我中心独家合作推广平台，在本次大赛中，所有进入决赛的作品将被优先选录进优课网，在保护作者知识产权和相关权益的原则下，由优课网与作者签约，向全国各级各类教学单位推广。</w:t>
      </w:r>
      <w:bookmarkEnd w:id="0"/>
    </w:p>
    <w:p>
      <w:pPr>
        <w:spacing w:line="540" w:lineRule="exact"/>
        <w:ind w:firstLine="643" w:firstLineChars="200"/>
        <w:rPr>
          <w:rFonts w:ascii="仿宋" w:hAnsi="仿宋" w:eastAsia="仿宋"/>
          <w:b/>
          <w:bCs/>
          <w:sz w:val="32"/>
          <w:szCs w:val="32"/>
        </w:rPr>
      </w:pPr>
      <w:r>
        <w:rPr>
          <w:rFonts w:hint="eastAsia" w:ascii="仿宋" w:hAnsi="仿宋" w:eastAsia="仿宋" w:cs="仿宋"/>
          <w:b/>
          <w:bCs/>
          <w:sz w:val="32"/>
          <w:szCs w:val="32"/>
        </w:rPr>
        <w:t>二、分组方式</w:t>
      </w:r>
    </w:p>
    <w:p>
      <w:pPr>
        <w:spacing w:line="540" w:lineRule="exact"/>
        <w:ind w:firstLine="640" w:firstLineChars="200"/>
        <w:rPr>
          <w:rFonts w:ascii="仿宋" w:hAnsi="仿宋" w:eastAsia="仿宋"/>
          <w:sz w:val="32"/>
          <w:szCs w:val="32"/>
        </w:rPr>
      </w:pPr>
      <w:r>
        <w:rPr>
          <w:rFonts w:hint="eastAsia" w:ascii="仿宋" w:hAnsi="仿宋" w:eastAsia="仿宋" w:cs="仿宋"/>
          <w:sz w:val="32"/>
          <w:szCs w:val="32"/>
        </w:rPr>
        <w:t>根据提交作品的适用对象，将参赛作品分为高教理科组、高教工科组、高教文科组、高教医学组、高职理科组、高职文科组、中职组、微课组。</w:t>
      </w:r>
    </w:p>
    <w:p>
      <w:pPr>
        <w:spacing w:line="540" w:lineRule="exact"/>
        <w:ind w:firstLine="643" w:firstLineChars="200"/>
        <w:rPr>
          <w:rFonts w:ascii="仿宋" w:hAnsi="仿宋" w:eastAsia="仿宋"/>
          <w:b/>
          <w:bCs/>
          <w:sz w:val="32"/>
          <w:szCs w:val="32"/>
        </w:rPr>
      </w:pPr>
      <w:r>
        <w:rPr>
          <w:rFonts w:hint="eastAsia" w:ascii="仿宋" w:hAnsi="仿宋" w:eastAsia="仿宋" w:cs="仿宋"/>
          <w:b/>
          <w:bCs/>
          <w:sz w:val="32"/>
          <w:szCs w:val="32"/>
        </w:rPr>
        <w:t>三、时间安排</w:t>
      </w:r>
    </w:p>
    <w:p>
      <w:pPr>
        <w:spacing w:line="540" w:lineRule="exact"/>
        <w:ind w:firstLine="640" w:firstLineChars="200"/>
        <w:rPr>
          <w:rFonts w:ascii="仿宋" w:hAnsi="仿宋" w:eastAsia="仿宋"/>
          <w:sz w:val="32"/>
          <w:szCs w:val="32"/>
        </w:rPr>
      </w:pPr>
      <w:r>
        <w:rPr>
          <w:rFonts w:hint="eastAsia" w:ascii="仿宋" w:hAnsi="仿宋" w:eastAsia="仿宋" w:cs="仿宋"/>
          <w:sz w:val="32"/>
          <w:szCs w:val="32"/>
        </w:rPr>
        <w:t>征集时间：</w:t>
      </w:r>
      <w:r>
        <w:rPr>
          <w:rFonts w:ascii="仿宋" w:hAnsi="仿宋" w:eastAsia="仿宋" w:cs="仿宋"/>
          <w:sz w:val="32"/>
          <w:szCs w:val="32"/>
        </w:rPr>
        <w:t>2015</w:t>
      </w:r>
      <w:r>
        <w:rPr>
          <w:rFonts w:hint="eastAsia" w:ascii="仿宋" w:hAnsi="仿宋" w:eastAsia="仿宋" w:cs="仿宋"/>
          <w:sz w:val="32"/>
          <w:szCs w:val="32"/>
        </w:rPr>
        <w:t>年</w:t>
      </w:r>
      <w:r>
        <w:rPr>
          <w:rFonts w:ascii="仿宋" w:hAnsi="仿宋" w:eastAsia="仿宋" w:cs="仿宋"/>
          <w:sz w:val="32"/>
          <w:szCs w:val="32"/>
        </w:rPr>
        <w:t>3</w:t>
      </w:r>
      <w:r>
        <w:rPr>
          <w:rFonts w:hint="eastAsia" w:ascii="仿宋" w:hAnsi="仿宋" w:eastAsia="仿宋" w:cs="仿宋"/>
          <w:sz w:val="32"/>
          <w:szCs w:val="32"/>
        </w:rPr>
        <w:t>月</w:t>
      </w:r>
      <w:r>
        <w:rPr>
          <w:rFonts w:ascii="仿宋" w:hAnsi="仿宋" w:eastAsia="仿宋" w:cs="仿宋"/>
          <w:sz w:val="32"/>
          <w:szCs w:val="32"/>
        </w:rPr>
        <w:t>27</w:t>
      </w:r>
      <w:r>
        <w:rPr>
          <w:rFonts w:hint="eastAsia" w:ascii="仿宋" w:hAnsi="仿宋" w:eastAsia="仿宋" w:cs="仿宋"/>
          <w:sz w:val="32"/>
          <w:szCs w:val="32"/>
        </w:rPr>
        <w:t>日</w:t>
      </w:r>
      <w:r>
        <w:rPr>
          <w:rFonts w:ascii="仿宋" w:hAnsi="仿宋" w:eastAsia="仿宋" w:cs="仿宋"/>
          <w:sz w:val="32"/>
          <w:szCs w:val="32"/>
        </w:rPr>
        <w:t>—9</w:t>
      </w:r>
      <w:r>
        <w:rPr>
          <w:rFonts w:hint="eastAsia" w:ascii="仿宋" w:hAnsi="仿宋" w:eastAsia="仿宋" w:cs="仿宋"/>
          <w:sz w:val="32"/>
          <w:szCs w:val="32"/>
        </w:rPr>
        <w:t>月</w:t>
      </w:r>
      <w:r>
        <w:rPr>
          <w:rFonts w:ascii="仿宋" w:hAnsi="仿宋" w:eastAsia="仿宋" w:cs="仿宋"/>
          <w:sz w:val="32"/>
          <w:szCs w:val="32"/>
        </w:rPr>
        <w:t>15</w:t>
      </w:r>
      <w:r>
        <w:rPr>
          <w:rFonts w:hint="eastAsia" w:ascii="仿宋" w:hAnsi="仿宋" w:eastAsia="仿宋" w:cs="仿宋"/>
          <w:sz w:val="32"/>
          <w:szCs w:val="32"/>
        </w:rPr>
        <w:t>日</w:t>
      </w:r>
    </w:p>
    <w:p>
      <w:pPr>
        <w:spacing w:line="540" w:lineRule="exact"/>
        <w:ind w:firstLine="640" w:firstLineChars="200"/>
        <w:rPr>
          <w:rFonts w:ascii="仿宋" w:hAnsi="仿宋" w:eastAsia="仿宋"/>
          <w:sz w:val="32"/>
          <w:szCs w:val="32"/>
        </w:rPr>
      </w:pPr>
      <w:r>
        <w:rPr>
          <w:rFonts w:hint="eastAsia" w:ascii="仿宋" w:hAnsi="仿宋" w:eastAsia="仿宋" w:cs="仿宋"/>
          <w:sz w:val="32"/>
          <w:szCs w:val="32"/>
        </w:rPr>
        <w:t>初审时间：</w:t>
      </w:r>
      <w:r>
        <w:rPr>
          <w:rFonts w:ascii="仿宋" w:hAnsi="仿宋" w:eastAsia="仿宋" w:cs="仿宋"/>
          <w:sz w:val="32"/>
          <w:szCs w:val="32"/>
        </w:rPr>
        <w:t>2015</w:t>
      </w:r>
      <w:r>
        <w:rPr>
          <w:rFonts w:hint="eastAsia" w:ascii="仿宋" w:hAnsi="仿宋" w:eastAsia="仿宋" w:cs="仿宋"/>
          <w:sz w:val="32"/>
          <w:szCs w:val="32"/>
        </w:rPr>
        <w:t>年</w:t>
      </w:r>
      <w:r>
        <w:rPr>
          <w:rFonts w:ascii="仿宋" w:hAnsi="仿宋" w:eastAsia="仿宋" w:cs="仿宋"/>
          <w:sz w:val="32"/>
          <w:szCs w:val="32"/>
        </w:rPr>
        <w:t>9</w:t>
      </w:r>
      <w:r>
        <w:rPr>
          <w:rFonts w:hint="eastAsia" w:ascii="仿宋" w:hAnsi="仿宋" w:eastAsia="仿宋" w:cs="仿宋"/>
          <w:sz w:val="32"/>
          <w:szCs w:val="32"/>
        </w:rPr>
        <w:t>月</w:t>
      </w:r>
      <w:r>
        <w:rPr>
          <w:rFonts w:ascii="仿宋" w:hAnsi="仿宋" w:eastAsia="仿宋" w:cs="仿宋"/>
          <w:sz w:val="32"/>
          <w:szCs w:val="32"/>
        </w:rPr>
        <w:t>16</w:t>
      </w:r>
      <w:r>
        <w:rPr>
          <w:rFonts w:hint="eastAsia" w:ascii="仿宋" w:hAnsi="仿宋" w:eastAsia="仿宋" w:cs="仿宋"/>
          <w:sz w:val="32"/>
          <w:szCs w:val="32"/>
        </w:rPr>
        <w:t>日</w:t>
      </w:r>
      <w:r>
        <w:rPr>
          <w:rFonts w:ascii="仿宋" w:hAnsi="仿宋" w:eastAsia="仿宋" w:cs="仿宋"/>
          <w:sz w:val="32"/>
          <w:szCs w:val="32"/>
        </w:rPr>
        <w:t>—10</w:t>
      </w:r>
      <w:r>
        <w:rPr>
          <w:rFonts w:hint="eastAsia" w:ascii="仿宋" w:hAnsi="仿宋" w:eastAsia="仿宋" w:cs="仿宋"/>
          <w:sz w:val="32"/>
          <w:szCs w:val="32"/>
        </w:rPr>
        <w:t>月</w:t>
      </w:r>
      <w:r>
        <w:rPr>
          <w:rFonts w:ascii="仿宋" w:hAnsi="仿宋" w:eastAsia="仿宋" w:cs="仿宋"/>
          <w:sz w:val="32"/>
          <w:szCs w:val="32"/>
        </w:rPr>
        <w:t>7</w:t>
      </w:r>
      <w:r>
        <w:rPr>
          <w:rFonts w:hint="eastAsia" w:ascii="仿宋" w:hAnsi="仿宋" w:eastAsia="仿宋" w:cs="仿宋"/>
          <w:sz w:val="32"/>
          <w:szCs w:val="32"/>
        </w:rPr>
        <w:t>日</w:t>
      </w:r>
    </w:p>
    <w:p>
      <w:pPr>
        <w:spacing w:line="540" w:lineRule="exact"/>
        <w:ind w:firstLine="640" w:firstLineChars="200"/>
        <w:rPr>
          <w:rFonts w:ascii="仿宋" w:hAnsi="仿宋" w:eastAsia="仿宋"/>
          <w:sz w:val="32"/>
          <w:szCs w:val="32"/>
        </w:rPr>
      </w:pPr>
      <w:r>
        <w:rPr>
          <w:rFonts w:hint="eastAsia" w:ascii="仿宋" w:hAnsi="仿宋" w:eastAsia="仿宋" w:cs="仿宋"/>
          <w:sz w:val="32"/>
          <w:szCs w:val="32"/>
        </w:rPr>
        <w:t>复审时间：</w:t>
      </w:r>
      <w:r>
        <w:rPr>
          <w:rFonts w:ascii="仿宋" w:hAnsi="仿宋" w:eastAsia="仿宋" w:cs="仿宋"/>
          <w:sz w:val="32"/>
          <w:szCs w:val="32"/>
        </w:rPr>
        <w:t>2015</w:t>
      </w:r>
      <w:r>
        <w:rPr>
          <w:rFonts w:hint="eastAsia" w:ascii="仿宋" w:hAnsi="仿宋" w:eastAsia="仿宋" w:cs="仿宋"/>
          <w:sz w:val="32"/>
          <w:szCs w:val="32"/>
        </w:rPr>
        <w:t>年</w:t>
      </w:r>
      <w:r>
        <w:rPr>
          <w:rFonts w:ascii="仿宋" w:hAnsi="仿宋" w:eastAsia="仿宋" w:cs="仿宋"/>
          <w:sz w:val="32"/>
          <w:szCs w:val="32"/>
        </w:rPr>
        <w:t>10</w:t>
      </w:r>
      <w:r>
        <w:rPr>
          <w:rFonts w:hint="eastAsia" w:ascii="仿宋" w:hAnsi="仿宋" w:eastAsia="仿宋" w:cs="仿宋"/>
          <w:sz w:val="32"/>
          <w:szCs w:val="32"/>
        </w:rPr>
        <w:t>月</w:t>
      </w:r>
      <w:r>
        <w:rPr>
          <w:rFonts w:ascii="仿宋" w:hAnsi="仿宋" w:eastAsia="仿宋" w:cs="仿宋"/>
          <w:sz w:val="32"/>
          <w:szCs w:val="32"/>
        </w:rPr>
        <w:t>8</w:t>
      </w:r>
      <w:r>
        <w:rPr>
          <w:rFonts w:hint="eastAsia" w:ascii="仿宋" w:hAnsi="仿宋" w:eastAsia="仿宋" w:cs="仿宋"/>
          <w:sz w:val="32"/>
          <w:szCs w:val="32"/>
        </w:rPr>
        <w:t>日</w:t>
      </w:r>
      <w:r>
        <w:rPr>
          <w:rFonts w:ascii="仿宋" w:hAnsi="仿宋" w:eastAsia="仿宋" w:cs="仿宋"/>
          <w:sz w:val="32"/>
          <w:szCs w:val="32"/>
        </w:rPr>
        <w:t>—10</w:t>
      </w:r>
      <w:r>
        <w:rPr>
          <w:rFonts w:hint="eastAsia" w:ascii="仿宋" w:hAnsi="仿宋" w:eastAsia="仿宋" w:cs="仿宋"/>
          <w:sz w:val="32"/>
          <w:szCs w:val="32"/>
        </w:rPr>
        <w:t>月</w:t>
      </w:r>
      <w:r>
        <w:rPr>
          <w:rFonts w:ascii="仿宋" w:hAnsi="仿宋" w:eastAsia="仿宋" w:cs="仿宋"/>
          <w:sz w:val="32"/>
          <w:szCs w:val="32"/>
        </w:rPr>
        <w:t>26</w:t>
      </w:r>
      <w:r>
        <w:rPr>
          <w:rFonts w:hint="eastAsia" w:ascii="仿宋" w:hAnsi="仿宋" w:eastAsia="仿宋" w:cs="仿宋"/>
          <w:sz w:val="32"/>
          <w:szCs w:val="32"/>
        </w:rPr>
        <w:t>日</w:t>
      </w:r>
    </w:p>
    <w:p>
      <w:pPr>
        <w:spacing w:line="540" w:lineRule="exact"/>
        <w:ind w:firstLine="640" w:firstLineChars="200"/>
        <w:rPr>
          <w:rFonts w:ascii="仿宋" w:hAnsi="仿宋" w:eastAsia="仿宋"/>
          <w:sz w:val="32"/>
          <w:szCs w:val="32"/>
        </w:rPr>
      </w:pPr>
      <w:r>
        <w:rPr>
          <w:rFonts w:hint="eastAsia" w:ascii="仿宋" w:hAnsi="仿宋" w:eastAsia="仿宋" w:cs="仿宋"/>
          <w:sz w:val="32"/>
          <w:szCs w:val="32"/>
        </w:rPr>
        <w:t>决赛时间：</w:t>
      </w:r>
      <w:r>
        <w:rPr>
          <w:rFonts w:ascii="仿宋" w:hAnsi="仿宋" w:eastAsia="仿宋" w:cs="仿宋"/>
          <w:sz w:val="32"/>
          <w:szCs w:val="32"/>
        </w:rPr>
        <w:t>2015</w:t>
      </w:r>
      <w:r>
        <w:rPr>
          <w:rFonts w:hint="eastAsia" w:ascii="仿宋" w:hAnsi="仿宋" w:eastAsia="仿宋" w:cs="仿宋"/>
          <w:sz w:val="32"/>
          <w:szCs w:val="32"/>
        </w:rPr>
        <w:t>年</w:t>
      </w:r>
      <w:r>
        <w:rPr>
          <w:rFonts w:ascii="仿宋" w:hAnsi="仿宋" w:eastAsia="仿宋" w:cs="仿宋"/>
          <w:sz w:val="32"/>
          <w:szCs w:val="32"/>
        </w:rPr>
        <w:t>11</w:t>
      </w:r>
      <w:r>
        <w:rPr>
          <w:rFonts w:hint="eastAsia" w:ascii="仿宋" w:hAnsi="仿宋" w:eastAsia="仿宋" w:cs="仿宋"/>
          <w:sz w:val="32"/>
          <w:szCs w:val="32"/>
        </w:rPr>
        <w:t>月</w:t>
      </w:r>
      <w:r>
        <w:rPr>
          <w:rFonts w:ascii="仿宋" w:hAnsi="仿宋" w:eastAsia="仿宋" w:cs="仿宋"/>
          <w:sz w:val="32"/>
          <w:szCs w:val="32"/>
        </w:rPr>
        <w:t>7</w:t>
      </w:r>
      <w:r>
        <w:rPr>
          <w:rFonts w:hint="eastAsia" w:ascii="仿宋" w:hAnsi="仿宋" w:eastAsia="仿宋" w:cs="仿宋"/>
          <w:sz w:val="32"/>
          <w:szCs w:val="32"/>
        </w:rPr>
        <w:t>日</w:t>
      </w:r>
      <w:r>
        <w:rPr>
          <w:rFonts w:ascii="仿宋" w:hAnsi="仿宋" w:eastAsia="仿宋" w:cs="仿宋"/>
          <w:sz w:val="32"/>
          <w:szCs w:val="32"/>
        </w:rPr>
        <w:t>—11</w:t>
      </w:r>
      <w:r>
        <w:rPr>
          <w:rFonts w:hint="eastAsia" w:ascii="仿宋" w:hAnsi="仿宋" w:eastAsia="仿宋" w:cs="仿宋"/>
          <w:sz w:val="32"/>
          <w:szCs w:val="32"/>
        </w:rPr>
        <w:t>月</w:t>
      </w:r>
      <w:r>
        <w:rPr>
          <w:rFonts w:ascii="仿宋" w:hAnsi="仿宋" w:eastAsia="仿宋" w:cs="仿宋"/>
          <w:sz w:val="32"/>
          <w:szCs w:val="32"/>
        </w:rPr>
        <w:t>9</w:t>
      </w:r>
      <w:r>
        <w:rPr>
          <w:rFonts w:hint="eastAsia" w:ascii="仿宋" w:hAnsi="仿宋" w:eastAsia="仿宋" w:cs="仿宋"/>
          <w:sz w:val="32"/>
          <w:szCs w:val="32"/>
        </w:rPr>
        <w:t>日</w:t>
      </w:r>
    </w:p>
    <w:p>
      <w:pPr>
        <w:spacing w:line="540" w:lineRule="exact"/>
        <w:ind w:firstLine="1600" w:firstLineChars="500"/>
        <w:jc w:val="left"/>
        <w:rPr>
          <w:rFonts w:ascii="仿宋" w:hAnsi="仿宋" w:eastAsia="仿宋"/>
          <w:sz w:val="32"/>
          <w:szCs w:val="32"/>
        </w:rPr>
      </w:pPr>
      <w:r>
        <w:rPr>
          <w:rFonts w:hint="eastAsia" w:ascii="仿宋" w:hAnsi="仿宋" w:eastAsia="仿宋" w:cs="仿宋"/>
          <w:sz w:val="32"/>
          <w:szCs w:val="32"/>
        </w:rPr>
        <w:t>（高职理科组、高职文科组、中职组）</w:t>
      </w:r>
    </w:p>
    <w:p>
      <w:pPr>
        <w:spacing w:line="540" w:lineRule="exact"/>
        <w:ind w:firstLine="1920" w:firstLineChars="600"/>
        <w:rPr>
          <w:rFonts w:ascii="仿宋" w:hAnsi="仿宋" w:eastAsia="仿宋"/>
          <w:sz w:val="32"/>
          <w:szCs w:val="32"/>
        </w:rPr>
      </w:pPr>
      <w:r>
        <w:rPr>
          <w:rFonts w:ascii="仿宋" w:hAnsi="仿宋" w:eastAsia="仿宋" w:cs="仿宋"/>
          <w:sz w:val="32"/>
          <w:szCs w:val="32"/>
        </w:rPr>
        <w:t>2015</w:t>
      </w:r>
      <w:r>
        <w:rPr>
          <w:rFonts w:hint="eastAsia" w:ascii="仿宋" w:hAnsi="仿宋" w:eastAsia="仿宋" w:cs="仿宋"/>
          <w:sz w:val="32"/>
          <w:szCs w:val="32"/>
        </w:rPr>
        <w:t>年</w:t>
      </w:r>
      <w:r>
        <w:rPr>
          <w:rFonts w:ascii="仿宋" w:hAnsi="仿宋" w:eastAsia="仿宋" w:cs="仿宋"/>
          <w:sz w:val="32"/>
          <w:szCs w:val="32"/>
        </w:rPr>
        <w:t>11</w:t>
      </w:r>
      <w:r>
        <w:rPr>
          <w:rFonts w:hint="eastAsia" w:ascii="仿宋" w:hAnsi="仿宋" w:eastAsia="仿宋" w:cs="仿宋"/>
          <w:sz w:val="32"/>
          <w:szCs w:val="32"/>
        </w:rPr>
        <w:t>月</w:t>
      </w:r>
      <w:r>
        <w:rPr>
          <w:rFonts w:ascii="仿宋" w:hAnsi="仿宋" w:eastAsia="仿宋" w:cs="仿宋"/>
          <w:sz w:val="32"/>
          <w:szCs w:val="32"/>
        </w:rPr>
        <w:t>21</w:t>
      </w:r>
      <w:r>
        <w:rPr>
          <w:rFonts w:hint="eastAsia" w:ascii="仿宋" w:hAnsi="仿宋" w:eastAsia="仿宋" w:cs="仿宋"/>
          <w:sz w:val="32"/>
          <w:szCs w:val="32"/>
        </w:rPr>
        <w:t>日</w:t>
      </w:r>
      <w:r>
        <w:rPr>
          <w:rFonts w:ascii="仿宋" w:hAnsi="仿宋" w:eastAsia="仿宋" w:cs="仿宋"/>
          <w:sz w:val="32"/>
          <w:szCs w:val="32"/>
        </w:rPr>
        <w:t>—11</w:t>
      </w:r>
      <w:r>
        <w:rPr>
          <w:rFonts w:hint="eastAsia" w:ascii="仿宋" w:hAnsi="仿宋" w:eastAsia="仿宋" w:cs="仿宋"/>
          <w:sz w:val="32"/>
          <w:szCs w:val="32"/>
        </w:rPr>
        <w:t>月</w:t>
      </w:r>
      <w:r>
        <w:rPr>
          <w:rFonts w:ascii="仿宋" w:hAnsi="仿宋" w:eastAsia="仿宋" w:cs="仿宋"/>
          <w:sz w:val="32"/>
          <w:szCs w:val="32"/>
        </w:rPr>
        <w:t>23</w:t>
      </w:r>
      <w:r>
        <w:rPr>
          <w:rFonts w:hint="eastAsia" w:ascii="仿宋" w:hAnsi="仿宋" w:eastAsia="仿宋" w:cs="仿宋"/>
          <w:sz w:val="32"/>
          <w:szCs w:val="32"/>
        </w:rPr>
        <w:t>日</w:t>
      </w:r>
    </w:p>
    <w:p>
      <w:pPr>
        <w:spacing w:line="540" w:lineRule="exact"/>
        <w:ind w:firstLine="640" w:firstLineChars="200"/>
        <w:rPr>
          <w:rFonts w:ascii="仿宋" w:hAnsi="仿宋" w:eastAsia="仿宋"/>
          <w:sz w:val="32"/>
          <w:szCs w:val="32"/>
        </w:rPr>
      </w:pPr>
      <w:r>
        <w:rPr>
          <w:rFonts w:hint="eastAsia" w:ascii="仿宋" w:hAnsi="仿宋" w:eastAsia="仿宋" w:cs="仿宋"/>
          <w:sz w:val="32"/>
          <w:szCs w:val="32"/>
        </w:rPr>
        <w:t>（高教理科组、高教工科组、高教文科组、高教医学组）</w:t>
      </w:r>
    </w:p>
    <w:p>
      <w:pPr>
        <w:spacing w:line="540" w:lineRule="exact"/>
        <w:ind w:firstLine="643" w:firstLineChars="200"/>
        <w:rPr>
          <w:rFonts w:ascii="仿宋" w:hAnsi="仿宋" w:eastAsia="仿宋"/>
          <w:b/>
          <w:bCs/>
          <w:sz w:val="32"/>
          <w:szCs w:val="32"/>
        </w:rPr>
      </w:pPr>
      <w:r>
        <w:rPr>
          <w:rFonts w:hint="eastAsia" w:ascii="仿宋" w:hAnsi="仿宋" w:eastAsia="仿宋" w:cs="仿宋"/>
          <w:b/>
          <w:bCs/>
          <w:sz w:val="32"/>
          <w:szCs w:val="32"/>
        </w:rPr>
        <w:t>四、评审标准</w:t>
      </w:r>
    </w:p>
    <w:p>
      <w:pPr>
        <w:spacing w:line="540" w:lineRule="exact"/>
        <w:ind w:firstLine="640" w:firstLineChars="200"/>
        <w:rPr>
          <w:rFonts w:ascii="仿宋" w:hAnsi="仿宋" w:eastAsia="仿宋"/>
          <w:sz w:val="32"/>
          <w:szCs w:val="32"/>
        </w:rPr>
      </w:pPr>
      <w:r>
        <w:rPr>
          <w:rFonts w:hint="eastAsia" w:ascii="仿宋" w:hAnsi="仿宋" w:eastAsia="仿宋" w:cs="仿宋"/>
          <w:sz w:val="32"/>
          <w:szCs w:val="32"/>
        </w:rPr>
        <w:t>参赛课件不限制作软件和制作工具，不限风格形式。课件内容</w:t>
      </w:r>
      <w:r>
        <w:rPr>
          <w:rFonts w:ascii="仿宋" w:hAnsi="仿宋" w:eastAsia="仿宋" w:cs="仿宋"/>
          <w:sz w:val="32"/>
          <w:szCs w:val="32"/>
        </w:rPr>
        <w:t>50%</w:t>
      </w:r>
      <w:r>
        <w:rPr>
          <w:rFonts w:hint="eastAsia" w:ascii="仿宋" w:hAnsi="仿宋" w:eastAsia="仿宋" w:cs="仿宋"/>
          <w:sz w:val="32"/>
          <w:szCs w:val="32"/>
        </w:rPr>
        <w:t>以上为作者原创，并注明主要参考资料。每件参赛课件的制作者原则上不超过</w:t>
      </w:r>
      <w:r>
        <w:rPr>
          <w:rFonts w:ascii="仿宋" w:hAnsi="仿宋" w:eastAsia="仿宋" w:cs="仿宋"/>
          <w:sz w:val="32"/>
          <w:szCs w:val="32"/>
        </w:rPr>
        <w:t>8</w:t>
      </w:r>
      <w:r>
        <w:rPr>
          <w:rFonts w:hint="eastAsia" w:ascii="仿宋" w:hAnsi="仿宋" w:eastAsia="仿宋" w:cs="仿宋"/>
          <w:sz w:val="32"/>
          <w:szCs w:val="32"/>
        </w:rPr>
        <w:t>人。凡参赛的课件应为非正式出版物。评审标准详见附件</w:t>
      </w:r>
      <w:r>
        <w:rPr>
          <w:rFonts w:ascii="仿宋" w:hAnsi="仿宋" w:eastAsia="仿宋" w:cs="仿宋"/>
          <w:sz w:val="32"/>
          <w:szCs w:val="32"/>
        </w:rPr>
        <w:t>3</w:t>
      </w:r>
      <w:r>
        <w:rPr>
          <w:rFonts w:hint="eastAsia" w:ascii="仿宋" w:hAnsi="仿宋" w:eastAsia="仿宋" w:cs="仿宋"/>
          <w:sz w:val="32"/>
          <w:szCs w:val="32"/>
        </w:rPr>
        <w:t>。</w:t>
      </w:r>
    </w:p>
    <w:p>
      <w:pPr>
        <w:spacing w:line="540" w:lineRule="exact"/>
        <w:ind w:firstLine="643" w:firstLineChars="200"/>
        <w:rPr>
          <w:rFonts w:ascii="仿宋" w:hAnsi="仿宋" w:eastAsia="仿宋"/>
          <w:b/>
          <w:bCs/>
          <w:sz w:val="32"/>
          <w:szCs w:val="32"/>
        </w:rPr>
      </w:pPr>
      <w:r>
        <w:rPr>
          <w:rFonts w:hint="eastAsia" w:ascii="仿宋" w:hAnsi="仿宋" w:eastAsia="仿宋" w:cs="仿宋"/>
          <w:b/>
          <w:bCs/>
          <w:sz w:val="32"/>
          <w:szCs w:val="32"/>
        </w:rPr>
        <w:t>五、奖励办法</w:t>
      </w:r>
    </w:p>
    <w:p>
      <w:pPr>
        <w:spacing w:line="540" w:lineRule="exact"/>
        <w:ind w:firstLine="480" w:firstLineChars="150"/>
        <w:rPr>
          <w:rFonts w:ascii="仿宋" w:hAnsi="仿宋" w:eastAsia="仿宋"/>
          <w:sz w:val="32"/>
          <w:szCs w:val="32"/>
        </w:rPr>
      </w:pPr>
      <w:r>
        <w:rPr>
          <w:rFonts w:hint="eastAsia" w:ascii="仿宋" w:hAnsi="仿宋" w:eastAsia="仿宋" w:cs="仿宋"/>
          <w:sz w:val="32"/>
          <w:szCs w:val="32"/>
        </w:rPr>
        <w:t>（一）作品奖</w:t>
      </w:r>
    </w:p>
    <w:p>
      <w:pPr>
        <w:spacing w:line="540" w:lineRule="exact"/>
        <w:ind w:firstLine="640" w:firstLineChars="200"/>
        <w:rPr>
          <w:rFonts w:ascii="仿宋" w:hAnsi="仿宋" w:eastAsia="仿宋"/>
          <w:sz w:val="32"/>
          <w:szCs w:val="32"/>
        </w:rPr>
      </w:pPr>
      <w:r>
        <w:rPr>
          <w:rFonts w:hint="eastAsia" w:ascii="仿宋" w:hAnsi="仿宋" w:eastAsia="仿宋" w:cs="仿宋"/>
          <w:sz w:val="32"/>
          <w:szCs w:val="32"/>
        </w:rPr>
        <w:t>现场决赛各组均设一、二等奖若干名，设最佳创意奖、最佳教学设计奖、最佳技术实现奖、最佳艺术效果奖各一名。入围者须参加现场决赛方可获得由教育部教育管理信息中心颁发的证书及奖品。</w:t>
      </w:r>
    </w:p>
    <w:p>
      <w:pPr>
        <w:spacing w:line="540" w:lineRule="exact"/>
        <w:ind w:firstLine="640" w:firstLineChars="200"/>
        <w:rPr>
          <w:rFonts w:ascii="仿宋" w:hAnsi="仿宋" w:eastAsia="仿宋"/>
          <w:sz w:val="32"/>
          <w:szCs w:val="32"/>
        </w:rPr>
      </w:pPr>
      <w:r>
        <w:rPr>
          <w:rFonts w:hint="eastAsia" w:ascii="仿宋" w:hAnsi="仿宋" w:eastAsia="仿宋" w:cs="仿宋"/>
          <w:sz w:val="32"/>
          <w:szCs w:val="32"/>
        </w:rPr>
        <w:t>各组均设三等奖若干名，将获得由教育部教育管理信息中心颁发的证书。</w:t>
      </w:r>
    </w:p>
    <w:p>
      <w:pPr>
        <w:spacing w:line="540" w:lineRule="exact"/>
        <w:ind w:firstLine="640" w:firstLineChars="200"/>
        <w:rPr>
          <w:rFonts w:ascii="仿宋" w:hAnsi="仿宋" w:eastAsia="仿宋"/>
          <w:sz w:val="32"/>
          <w:szCs w:val="32"/>
        </w:rPr>
      </w:pPr>
      <w:r>
        <w:rPr>
          <w:rFonts w:hint="eastAsia" w:ascii="仿宋" w:hAnsi="仿宋" w:eastAsia="仿宋" w:cs="仿宋"/>
          <w:sz w:val="32"/>
          <w:szCs w:val="32"/>
        </w:rPr>
        <w:t>各奖项数量将根据各组参赛课件数量按比例设定。</w:t>
      </w:r>
    </w:p>
    <w:p>
      <w:pPr>
        <w:spacing w:line="540" w:lineRule="exact"/>
        <w:ind w:firstLine="643" w:firstLineChars="200"/>
        <w:rPr>
          <w:rFonts w:ascii="仿宋" w:hAnsi="仿宋" w:eastAsia="仿宋"/>
          <w:b/>
          <w:bCs/>
          <w:sz w:val="32"/>
          <w:szCs w:val="32"/>
        </w:rPr>
      </w:pPr>
      <w:r>
        <w:rPr>
          <w:rFonts w:hint="eastAsia" w:ascii="仿宋" w:hAnsi="仿宋" w:eastAsia="仿宋" w:cs="仿宋"/>
          <w:b/>
          <w:bCs/>
          <w:sz w:val="32"/>
          <w:szCs w:val="32"/>
        </w:rPr>
        <w:t>六、参赛办法</w:t>
      </w:r>
    </w:p>
    <w:p>
      <w:pPr>
        <w:spacing w:line="540" w:lineRule="exact"/>
        <w:ind w:firstLine="480" w:firstLineChars="150"/>
        <w:rPr>
          <w:rFonts w:ascii="仿宋" w:hAnsi="仿宋" w:eastAsia="仿宋"/>
          <w:sz w:val="32"/>
          <w:szCs w:val="32"/>
        </w:rPr>
      </w:pPr>
      <w:r>
        <w:rPr>
          <w:rFonts w:hint="eastAsia" w:ascii="仿宋" w:hAnsi="仿宋" w:eastAsia="仿宋" w:cs="仿宋"/>
          <w:sz w:val="32"/>
          <w:szCs w:val="32"/>
        </w:rPr>
        <w:t>（一）大赛报名</w:t>
      </w:r>
    </w:p>
    <w:p>
      <w:pPr>
        <w:spacing w:line="540" w:lineRule="exact"/>
        <w:ind w:firstLine="640" w:firstLineChars="200"/>
        <w:rPr>
          <w:rFonts w:ascii="仿宋" w:hAnsi="仿宋" w:eastAsia="仿宋"/>
          <w:sz w:val="32"/>
          <w:szCs w:val="32"/>
        </w:rPr>
      </w:pPr>
      <w:r>
        <w:rPr>
          <w:rFonts w:ascii="仿宋" w:hAnsi="仿宋" w:eastAsia="仿宋" w:cs="仿宋"/>
          <w:sz w:val="32"/>
          <w:szCs w:val="32"/>
        </w:rPr>
        <w:t>1</w:t>
      </w:r>
      <w:r>
        <w:rPr>
          <w:rFonts w:hint="eastAsia" w:ascii="仿宋" w:hAnsi="仿宋" w:eastAsia="仿宋" w:cs="仿宋"/>
          <w:sz w:val="32"/>
          <w:szCs w:val="32"/>
        </w:rPr>
        <w:t>．</w:t>
      </w:r>
      <w:r>
        <w:rPr>
          <w:rFonts w:ascii="仿宋" w:hAnsi="仿宋" w:eastAsia="仿宋" w:cs="仿宋"/>
          <w:sz w:val="32"/>
          <w:szCs w:val="32"/>
        </w:rPr>
        <w:t>7</w:t>
      </w:r>
      <w:r>
        <w:rPr>
          <w:rFonts w:hint="eastAsia" w:ascii="仿宋" w:hAnsi="仿宋" w:eastAsia="仿宋" w:cs="仿宋"/>
          <w:sz w:val="32"/>
          <w:szCs w:val="32"/>
        </w:rPr>
        <w:t>月</w:t>
      </w:r>
      <w:r>
        <w:rPr>
          <w:rFonts w:ascii="仿宋" w:hAnsi="仿宋" w:eastAsia="仿宋" w:cs="仿宋"/>
          <w:sz w:val="32"/>
          <w:szCs w:val="32"/>
        </w:rPr>
        <w:t>1</w:t>
      </w:r>
      <w:r>
        <w:rPr>
          <w:rFonts w:hint="eastAsia" w:ascii="仿宋" w:hAnsi="仿宋" w:eastAsia="仿宋" w:cs="仿宋"/>
          <w:sz w:val="32"/>
          <w:szCs w:val="32"/>
        </w:rPr>
        <w:t>日后参赛单位和个人可在优课网“大赛报名系统”中填报参赛单位信息、作者信息和课件信息；</w:t>
      </w:r>
    </w:p>
    <w:p>
      <w:pPr>
        <w:spacing w:line="540" w:lineRule="exact"/>
        <w:ind w:firstLine="640" w:firstLineChars="200"/>
        <w:rPr>
          <w:rFonts w:ascii="仿宋" w:hAnsi="仿宋" w:eastAsia="仿宋"/>
          <w:sz w:val="32"/>
          <w:szCs w:val="32"/>
        </w:rPr>
      </w:pPr>
      <w:r>
        <w:rPr>
          <w:rFonts w:ascii="仿宋" w:hAnsi="仿宋" w:eastAsia="仿宋" w:cs="仿宋"/>
          <w:sz w:val="32"/>
          <w:szCs w:val="32"/>
        </w:rPr>
        <w:t>2</w:t>
      </w:r>
      <w:r>
        <w:rPr>
          <w:rFonts w:hint="eastAsia" w:ascii="仿宋" w:hAnsi="仿宋" w:eastAsia="仿宋" w:cs="仿宋"/>
          <w:sz w:val="32"/>
          <w:szCs w:val="32"/>
        </w:rPr>
        <w:t>．在“大赛报名系统”中下载系统生成的“报名信息文件”，与课件一并拷贝在</w:t>
      </w:r>
      <w:r>
        <w:rPr>
          <w:rFonts w:ascii="仿宋" w:hAnsi="仿宋" w:eastAsia="仿宋" w:cs="仿宋"/>
          <w:sz w:val="32"/>
          <w:szCs w:val="32"/>
        </w:rPr>
        <w:t>U</w:t>
      </w:r>
      <w:r>
        <w:rPr>
          <w:rFonts w:hint="eastAsia" w:ascii="仿宋" w:hAnsi="仿宋" w:eastAsia="仿宋" w:cs="仿宋"/>
          <w:sz w:val="32"/>
          <w:szCs w:val="32"/>
        </w:rPr>
        <w:t>盘中。在</w:t>
      </w:r>
      <w:r>
        <w:rPr>
          <w:rFonts w:ascii="仿宋" w:hAnsi="仿宋" w:eastAsia="仿宋" w:cs="仿宋"/>
          <w:sz w:val="32"/>
          <w:szCs w:val="32"/>
        </w:rPr>
        <w:t>9</w:t>
      </w:r>
      <w:r>
        <w:rPr>
          <w:rFonts w:hint="eastAsia" w:ascii="仿宋" w:hAnsi="仿宋" w:eastAsia="仿宋" w:cs="仿宋"/>
          <w:sz w:val="32"/>
          <w:szCs w:val="32"/>
        </w:rPr>
        <w:t>月</w:t>
      </w:r>
      <w:r>
        <w:rPr>
          <w:rFonts w:ascii="仿宋" w:hAnsi="仿宋" w:eastAsia="仿宋" w:cs="仿宋"/>
          <w:sz w:val="32"/>
          <w:szCs w:val="32"/>
        </w:rPr>
        <w:t>15</w:t>
      </w:r>
      <w:r>
        <w:rPr>
          <w:rFonts w:hint="eastAsia" w:ascii="仿宋" w:hAnsi="仿宋" w:eastAsia="仿宋" w:cs="仿宋"/>
          <w:sz w:val="32"/>
          <w:szCs w:val="32"/>
        </w:rPr>
        <w:t>日前将</w:t>
      </w:r>
      <w:r>
        <w:rPr>
          <w:rFonts w:ascii="仿宋" w:hAnsi="仿宋" w:eastAsia="仿宋" w:cs="仿宋"/>
          <w:sz w:val="32"/>
          <w:szCs w:val="32"/>
        </w:rPr>
        <w:t>U</w:t>
      </w:r>
      <w:r>
        <w:rPr>
          <w:rFonts w:hint="eastAsia" w:ascii="仿宋" w:hAnsi="仿宋" w:eastAsia="仿宋" w:cs="仿宋"/>
          <w:sz w:val="32"/>
          <w:szCs w:val="32"/>
        </w:rPr>
        <w:t>盘提交至大赛组委会；</w:t>
      </w:r>
    </w:p>
    <w:p>
      <w:pPr>
        <w:spacing w:line="540" w:lineRule="exact"/>
        <w:ind w:firstLine="640" w:firstLineChars="200"/>
        <w:rPr>
          <w:rFonts w:ascii="仿宋" w:hAnsi="仿宋" w:eastAsia="仿宋"/>
          <w:sz w:val="32"/>
          <w:szCs w:val="32"/>
        </w:rPr>
      </w:pPr>
      <w:r>
        <w:rPr>
          <w:rFonts w:ascii="仿宋" w:hAnsi="仿宋" w:eastAsia="仿宋" w:cs="仿宋"/>
          <w:sz w:val="32"/>
          <w:szCs w:val="32"/>
        </w:rPr>
        <w:t>3</w:t>
      </w:r>
      <w:r>
        <w:rPr>
          <w:rFonts w:hint="eastAsia" w:ascii="仿宋" w:hAnsi="仿宋" w:eastAsia="仿宋" w:cs="仿宋"/>
          <w:sz w:val="32"/>
          <w:szCs w:val="32"/>
        </w:rPr>
        <w:t>．评审费</w:t>
      </w:r>
      <w:r>
        <w:rPr>
          <w:rFonts w:ascii="仿宋" w:hAnsi="仿宋" w:eastAsia="仿宋" w:cs="仿宋"/>
          <w:sz w:val="32"/>
          <w:szCs w:val="32"/>
        </w:rPr>
        <w:t>400</w:t>
      </w:r>
      <w:r>
        <w:rPr>
          <w:rFonts w:hint="eastAsia" w:ascii="仿宋" w:hAnsi="仿宋" w:eastAsia="仿宋" w:cs="仿宋"/>
          <w:sz w:val="32"/>
          <w:szCs w:val="32"/>
        </w:rPr>
        <w:t>元</w:t>
      </w:r>
      <w:r>
        <w:rPr>
          <w:rFonts w:ascii="仿宋" w:hAnsi="仿宋" w:eastAsia="仿宋" w:cs="仿宋"/>
          <w:sz w:val="32"/>
          <w:szCs w:val="32"/>
        </w:rPr>
        <w:t>/</w:t>
      </w:r>
      <w:r>
        <w:rPr>
          <w:rFonts w:hint="eastAsia" w:ascii="仿宋" w:hAnsi="仿宋" w:eastAsia="仿宋" w:cs="仿宋"/>
          <w:sz w:val="32"/>
          <w:szCs w:val="32"/>
        </w:rPr>
        <w:t>件，请于</w:t>
      </w:r>
      <w:r>
        <w:rPr>
          <w:rFonts w:ascii="仿宋" w:hAnsi="仿宋" w:eastAsia="仿宋" w:cs="仿宋"/>
          <w:sz w:val="32"/>
          <w:szCs w:val="32"/>
        </w:rPr>
        <w:t>9</w:t>
      </w:r>
      <w:r>
        <w:rPr>
          <w:rFonts w:hint="eastAsia" w:ascii="仿宋" w:hAnsi="仿宋" w:eastAsia="仿宋" w:cs="仿宋"/>
          <w:sz w:val="32"/>
          <w:szCs w:val="32"/>
        </w:rPr>
        <w:t>月</w:t>
      </w:r>
      <w:r>
        <w:rPr>
          <w:rFonts w:ascii="仿宋" w:hAnsi="仿宋" w:eastAsia="仿宋" w:cs="仿宋"/>
          <w:sz w:val="32"/>
          <w:szCs w:val="32"/>
        </w:rPr>
        <w:t>15</w:t>
      </w:r>
      <w:r>
        <w:rPr>
          <w:rFonts w:hint="eastAsia" w:ascii="仿宋" w:hAnsi="仿宋" w:eastAsia="仿宋" w:cs="仿宋"/>
          <w:sz w:val="32"/>
          <w:szCs w:val="32"/>
        </w:rPr>
        <w:t>日前汇至大赛组委会。办理汇款时，附言部分务必填写课件编号。</w:t>
      </w:r>
    </w:p>
    <w:p>
      <w:pPr>
        <w:spacing w:line="540" w:lineRule="exact"/>
        <w:ind w:firstLine="480" w:firstLineChars="150"/>
        <w:rPr>
          <w:rFonts w:ascii="仿宋" w:hAnsi="仿宋" w:eastAsia="仿宋"/>
          <w:sz w:val="32"/>
          <w:szCs w:val="32"/>
        </w:rPr>
      </w:pPr>
      <w:r>
        <w:rPr>
          <w:rFonts w:hint="eastAsia" w:ascii="仿宋" w:hAnsi="仿宋" w:eastAsia="仿宋" w:cs="仿宋"/>
          <w:sz w:val="32"/>
          <w:szCs w:val="32"/>
        </w:rPr>
        <w:t>（二）作品报送</w:t>
      </w:r>
    </w:p>
    <w:p>
      <w:pPr>
        <w:spacing w:line="540" w:lineRule="exact"/>
        <w:ind w:firstLine="640" w:firstLineChars="200"/>
        <w:rPr>
          <w:rFonts w:ascii="仿宋" w:hAnsi="仿宋" w:eastAsia="仿宋"/>
          <w:sz w:val="32"/>
          <w:szCs w:val="32"/>
        </w:rPr>
      </w:pPr>
      <w:r>
        <w:rPr>
          <w:rFonts w:ascii="仿宋" w:hAnsi="仿宋" w:eastAsia="仿宋" w:cs="仿宋"/>
          <w:sz w:val="32"/>
          <w:szCs w:val="32"/>
        </w:rPr>
        <w:t>1</w:t>
      </w:r>
      <w:r>
        <w:rPr>
          <w:rFonts w:hint="eastAsia" w:ascii="仿宋" w:hAnsi="仿宋" w:eastAsia="仿宋" w:cs="仿宋"/>
          <w:sz w:val="32"/>
          <w:szCs w:val="32"/>
        </w:rPr>
        <w:t>．单机版课件须提交可执行程序参加评审，还可自愿提供五分钟录屏演示录像作为辅助参评资料；</w:t>
      </w:r>
    </w:p>
    <w:p>
      <w:pPr>
        <w:spacing w:line="540" w:lineRule="exact"/>
        <w:ind w:firstLine="640" w:firstLineChars="200"/>
        <w:rPr>
          <w:rFonts w:ascii="仿宋" w:hAnsi="仿宋" w:eastAsia="仿宋"/>
          <w:sz w:val="32"/>
          <w:szCs w:val="32"/>
        </w:rPr>
      </w:pPr>
      <w:r>
        <w:rPr>
          <w:rFonts w:ascii="仿宋" w:hAnsi="仿宋" w:eastAsia="仿宋" w:cs="仿宋"/>
          <w:sz w:val="32"/>
          <w:szCs w:val="32"/>
        </w:rPr>
        <w:t>2</w:t>
      </w:r>
      <w:r>
        <w:rPr>
          <w:rFonts w:hint="eastAsia" w:ascii="仿宋" w:hAnsi="仿宋" w:eastAsia="仿宋" w:cs="仿宋"/>
          <w:sz w:val="32"/>
          <w:szCs w:val="32"/>
        </w:rPr>
        <w:t>．网络版课件须提交源代码、五分钟录屏演示录像参加评审，发布在公网的，还可提供网址作为辅助参评资料。</w:t>
      </w:r>
    </w:p>
    <w:p>
      <w:pPr>
        <w:spacing w:line="540" w:lineRule="exact"/>
        <w:ind w:firstLine="480" w:firstLineChars="150"/>
        <w:rPr>
          <w:rFonts w:ascii="仿宋" w:hAnsi="仿宋" w:eastAsia="仿宋"/>
          <w:sz w:val="32"/>
          <w:szCs w:val="32"/>
        </w:rPr>
      </w:pPr>
      <w:r>
        <w:rPr>
          <w:rFonts w:hint="eastAsia" w:ascii="仿宋" w:hAnsi="仿宋" w:eastAsia="仿宋" w:cs="仿宋"/>
          <w:sz w:val="32"/>
          <w:szCs w:val="32"/>
        </w:rPr>
        <w:t>（三）初赛评审</w:t>
      </w:r>
    </w:p>
    <w:p>
      <w:pPr>
        <w:spacing w:line="540" w:lineRule="exact"/>
        <w:ind w:firstLine="640" w:firstLineChars="200"/>
        <w:rPr>
          <w:rFonts w:ascii="仿宋" w:hAnsi="仿宋" w:eastAsia="仿宋"/>
          <w:sz w:val="32"/>
          <w:szCs w:val="32"/>
        </w:rPr>
      </w:pPr>
      <w:r>
        <w:rPr>
          <w:rFonts w:hint="eastAsia" w:ascii="仿宋" w:hAnsi="仿宋" w:eastAsia="仿宋" w:cs="仿宋"/>
          <w:sz w:val="32"/>
          <w:szCs w:val="32"/>
        </w:rPr>
        <w:t>评审组对报名参赛课件进行资格审定、技术测试、作品思想内容的审核。</w:t>
      </w:r>
    </w:p>
    <w:p>
      <w:pPr>
        <w:spacing w:line="540" w:lineRule="exact"/>
        <w:ind w:firstLine="480" w:firstLineChars="150"/>
        <w:rPr>
          <w:rFonts w:ascii="仿宋" w:hAnsi="仿宋" w:eastAsia="仿宋"/>
          <w:sz w:val="32"/>
          <w:szCs w:val="32"/>
        </w:rPr>
      </w:pPr>
      <w:r>
        <w:rPr>
          <w:rFonts w:hint="eastAsia" w:ascii="仿宋" w:hAnsi="仿宋" w:eastAsia="仿宋" w:cs="仿宋"/>
          <w:sz w:val="32"/>
          <w:szCs w:val="32"/>
        </w:rPr>
        <w:t>（四）复赛评审</w:t>
      </w:r>
    </w:p>
    <w:p>
      <w:pPr>
        <w:spacing w:line="540" w:lineRule="exact"/>
        <w:ind w:firstLine="640" w:firstLineChars="200"/>
        <w:rPr>
          <w:rFonts w:ascii="仿宋" w:hAnsi="仿宋" w:eastAsia="仿宋"/>
          <w:sz w:val="32"/>
          <w:szCs w:val="32"/>
        </w:rPr>
      </w:pPr>
      <w:r>
        <w:rPr>
          <w:rFonts w:hint="eastAsia" w:ascii="仿宋" w:hAnsi="仿宋" w:eastAsia="仿宋" w:cs="仿宋"/>
          <w:sz w:val="32"/>
          <w:szCs w:val="32"/>
        </w:rPr>
        <w:t>评审组对通过初审的课件进行复赛评审，选出各组参加决赛的课件。进入决赛的课件名单将于</w:t>
      </w:r>
      <w:r>
        <w:rPr>
          <w:rFonts w:ascii="仿宋" w:hAnsi="仿宋" w:eastAsia="仿宋" w:cs="仿宋"/>
          <w:sz w:val="32"/>
          <w:szCs w:val="32"/>
        </w:rPr>
        <w:t>10</w:t>
      </w:r>
      <w:r>
        <w:rPr>
          <w:rFonts w:hint="eastAsia" w:ascii="仿宋" w:hAnsi="仿宋" w:eastAsia="仿宋" w:cs="仿宋"/>
          <w:sz w:val="32"/>
          <w:szCs w:val="32"/>
        </w:rPr>
        <w:t>月</w:t>
      </w:r>
      <w:r>
        <w:rPr>
          <w:rFonts w:ascii="仿宋" w:hAnsi="仿宋" w:eastAsia="仿宋" w:cs="仿宋"/>
          <w:sz w:val="32"/>
          <w:szCs w:val="32"/>
        </w:rPr>
        <w:t>27</w:t>
      </w:r>
      <w:r>
        <w:rPr>
          <w:rFonts w:hint="eastAsia" w:ascii="仿宋" w:hAnsi="仿宋" w:eastAsia="仿宋" w:cs="仿宋"/>
          <w:sz w:val="32"/>
          <w:szCs w:val="32"/>
        </w:rPr>
        <w:t>日通过大赛官方微信及优课网公布。</w:t>
      </w:r>
    </w:p>
    <w:p>
      <w:pPr>
        <w:spacing w:line="540" w:lineRule="exact"/>
        <w:ind w:firstLine="480" w:firstLineChars="150"/>
        <w:rPr>
          <w:rFonts w:ascii="仿宋" w:hAnsi="仿宋" w:eastAsia="仿宋"/>
          <w:sz w:val="32"/>
          <w:szCs w:val="32"/>
        </w:rPr>
      </w:pPr>
      <w:r>
        <w:rPr>
          <w:rFonts w:hint="eastAsia" w:ascii="仿宋" w:hAnsi="仿宋" w:eastAsia="仿宋" w:cs="仿宋"/>
          <w:sz w:val="32"/>
          <w:szCs w:val="32"/>
        </w:rPr>
        <w:t>（五）现场决赛</w:t>
      </w:r>
    </w:p>
    <w:p>
      <w:pPr>
        <w:spacing w:line="540" w:lineRule="exact"/>
        <w:ind w:firstLine="640" w:firstLineChars="200"/>
        <w:rPr>
          <w:rFonts w:ascii="仿宋" w:hAnsi="仿宋" w:eastAsia="仿宋"/>
          <w:sz w:val="32"/>
          <w:szCs w:val="32"/>
        </w:rPr>
      </w:pPr>
      <w:r>
        <w:rPr>
          <w:rFonts w:hint="eastAsia" w:ascii="仿宋" w:hAnsi="仿宋" w:eastAsia="仿宋" w:cs="仿宋"/>
          <w:sz w:val="32"/>
          <w:szCs w:val="32"/>
        </w:rPr>
        <w:t>组委会将通知决赛作者分别于</w:t>
      </w:r>
      <w:r>
        <w:rPr>
          <w:rFonts w:ascii="仿宋" w:hAnsi="仿宋" w:eastAsia="仿宋" w:cs="仿宋"/>
          <w:sz w:val="32"/>
          <w:szCs w:val="32"/>
        </w:rPr>
        <w:t>11</w:t>
      </w:r>
      <w:r>
        <w:rPr>
          <w:rFonts w:hint="eastAsia" w:ascii="仿宋" w:hAnsi="仿宋" w:eastAsia="仿宋" w:cs="仿宋"/>
          <w:sz w:val="32"/>
          <w:szCs w:val="32"/>
        </w:rPr>
        <w:t>月</w:t>
      </w:r>
      <w:r>
        <w:rPr>
          <w:rFonts w:ascii="仿宋" w:hAnsi="仿宋" w:eastAsia="仿宋" w:cs="仿宋"/>
          <w:sz w:val="32"/>
          <w:szCs w:val="32"/>
        </w:rPr>
        <w:t>7</w:t>
      </w:r>
      <w:r>
        <w:rPr>
          <w:rFonts w:hint="eastAsia" w:ascii="仿宋" w:hAnsi="仿宋" w:eastAsia="仿宋" w:cs="仿宋"/>
          <w:sz w:val="32"/>
          <w:szCs w:val="32"/>
        </w:rPr>
        <w:t>日</w:t>
      </w:r>
      <w:r>
        <w:rPr>
          <w:rFonts w:ascii="仿宋" w:hAnsi="仿宋" w:eastAsia="仿宋" w:cs="仿宋"/>
          <w:sz w:val="32"/>
          <w:szCs w:val="32"/>
        </w:rPr>
        <w:t>—11</w:t>
      </w:r>
      <w:r>
        <w:rPr>
          <w:rFonts w:hint="eastAsia" w:ascii="仿宋" w:hAnsi="仿宋" w:eastAsia="仿宋" w:cs="仿宋"/>
          <w:sz w:val="32"/>
          <w:szCs w:val="32"/>
        </w:rPr>
        <w:t>月</w:t>
      </w:r>
      <w:r>
        <w:rPr>
          <w:rFonts w:ascii="仿宋" w:hAnsi="仿宋" w:eastAsia="仿宋" w:cs="仿宋"/>
          <w:sz w:val="32"/>
          <w:szCs w:val="32"/>
        </w:rPr>
        <w:t>9</w:t>
      </w:r>
      <w:r>
        <w:rPr>
          <w:rFonts w:hint="eastAsia" w:ascii="仿宋" w:hAnsi="仿宋" w:eastAsia="仿宋" w:cs="仿宋"/>
          <w:sz w:val="32"/>
          <w:szCs w:val="32"/>
        </w:rPr>
        <w:t>日（高职理科组、高职文科组、中职组）、</w:t>
      </w:r>
      <w:r>
        <w:rPr>
          <w:rFonts w:ascii="仿宋" w:hAnsi="仿宋" w:eastAsia="仿宋" w:cs="仿宋"/>
          <w:sz w:val="32"/>
          <w:szCs w:val="32"/>
        </w:rPr>
        <w:t>11</w:t>
      </w:r>
      <w:r>
        <w:rPr>
          <w:rFonts w:hint="eastAsia" w:ascii="仿宋" w:hAnsi="仿宋" w:eastAsia="仿宋" w:cs="仿宋"/>
          <w:sz w:val="32"/>
          <w:szCs w:val="32"/>
        </w:rPr>
        <w:t>月</w:t>
      </w:r>
      <w:r>
        <w:rPr>
          <w:rFonts w:ascii="仿宋" w:hAnsi="仿宋" w:eastAsia="仿宋" w:cs="仿宋"/>
          <w:sz w:val="32"/>
          <w:szCs w:val="32"/>
        </w:rPr>
        <w:t>21</w:t>
      </w:r>
      <w:r>
        <w:rPr>
          <w:rFonts w:hint="eastAsia" w:ascii="仿宋" w:hAnsi="仿宋" w:eastAsia="仿宋" w:cs="仿宋"/>
          <w:sz w:val="32"/>
          <w:szCs w:val="32"/>
        </w:rPr>
        <w:t>日</w:t>
      </w:r>
      <w:r>
        <w:rPr>
          <w:rFonts w:ascii="仿宋" w:hAnsi="仿宋" w:eastAsia="仿宋" w:cs="仿宋"/>
          <w:sz w:val="32"/>
          <w:szCs w:val="32"/>
        </w:rPr>
        <w:t>—11</w:t>
      </w:r>
      <w:r>
        <w:rPr>
          <w:rFonts w:hint="eastAsia" w:ascii="仿宋" w:hAnsi="仿宋" w:eastAsia="仿宋" w:cs="仿宋"/>
          <w:sz w:val="32"/>
          <w:szCs w:val="32"/>
        </w:rPr>
        <w:t>月</w:t>
      </w:r>
      <w:r>
        <w:rPr>
          <w:rFonts w:ascii="仿宋" w:hAnsi="仿宋" w:eastAsia="仿宋" w:cs="仿宋"/>
          <w:sz w:val="32"/>
          <w:szCs w:val="32"/>
        </w:rPr>
        <w:t>23</w:t>
      </w:r>
      <w:r>
        <w:rPr>
          <w:rFonts w:hint="eastAsia" w:ascii="仿宋" w:hAnsi="仿宋" w:eastAsia="仿宋" w:cs="仿宋"/>
          <w:sz w:val="32"/>
          <w:szCs w:val="32"/>
        </w:rPr>
        <w:t>日（高教理科组、高教工科组、高教文科组、高教医学组）到北京参加现场决赛。凡取得决赛资格的作者均需自备笔记本电脑参加现场决赛。决赛中，作者进行</w:t>
      </w:r>
      <w:r>
        <w:rPr>
          <w:rFonts w:ascii="仿宋" w:hAnsi="仿宋" w:eastAsia="仿宋" w:cs="仿宋"/>
          <w:sz w:val="32"/>
          <w:szCs w:val="32"/>
        </w:rPr>
        <w:t>5</w:t>
      </w:r>
      <w:r>
        <w:rPr>
          <w:rFonts w:hint="eastAsia" w:ascii="仿宋" w:hAnsi="仿宋" w:eastAsia="仿宋" w:cs="仿宋"/>
          <w:sz w:val="32"/>
          <w:szCs w:val="32"/>
        </w:rPr>
        <w:t>分钟的演示和讲解，并回答专家提出的问题。现场公布决赛成绩，决出各组一、二等奖及单项奖。缺席的参赛作者将被视为自动弃权。</w:t>
      </w:r>
    </w:p>
    <w:p>
      <w:pPr>
        <w:spacing w:line="540" w:lineRule="exact"/>
        <w:ind w:firstLine="643" w:firstLineChars="200"/>
        <w:rPr>
          <w:rFonts w:ascii="仿宋" w:hAnsi="仿宋" w:eastAsia="仿宋"/>
          <w:b/>
          <w:bCs/>
          <w:sz w:val="32"/>
          <w:szCs w:val="32"/>
        </w:rPr>
      </w:pPr>
      <w:r>
        <w:rPr>
          <w:rFonts w:hint="eastAsia" w:ascii="仿宋" w:hAnsi="仿宋" w:eastAsia="仿宋" w:cs="仿宋"/>
          <w:b/>
          <w:bCs/>
          <w:sz w:val="32"/>
          <w:szCs w:val="32"/>
        </w:rPr>
        <w:t>七、微课组参赛办法</w:t>
      </w:r>
    </w:p>
    <w:p>
      <w:pPr>
        <w:spacing w:line="540" w:lineRule="exact"/>
        <w:ind w:firstLine="640" w:firstLineChars="200"/>
        <w:rPr>
          <w:rFonts w:ascii="仿宋" w:hAnsi="仿宋" w:eastAsia="仿宋"/>
          <w:sz w:val="32"/>
          <w:szCs w:val="32"/>
        </w:rPr>
      </w:pPr>
      <w:r>
        <w:rPr>
          <w:rFonts w:hint="eastAsia" w:ascii="仿宋" w:hAnsi="仿宋" w:eastAsia="仿宋" w:cs="仿宋"/>
          <w:sz w:val="32"/>
          <w:szCs w:val="32"/>
        </w:rPr>
        <w:t>作者应通过优课网报名并上传微课作品。</w:t>
      </w:r>
    </w:p>
    <w:p>
      <w:pPr>
        <w:spacing w:line="540" w:lineRule="exact"/>
        <w:ind w:firstLine="480" w:firstLineChars="150"/>
        <w:rPr>
          <w:rFonts w:ascii="仿宋" w:hAnsi="仿宋" w:eastAsia="仿宋"/>
          <w:sz w:val="32"/>
          <w:szCs w:val="32"/>
        </w:rPr>
      </w:pPr>
      <w:r>
        <w:rPr>
          <w:rFonts w:hint="eastAsia" w:ascii="仿宋" w:hAnsi="仿宋" w:eastAsia="仿宋" w:cs="仿宋"/>
          <w:sz w:val="32"/>
          <w:szCs w:val="32"/>
        </w:rPr>
        <w:t>（一）参赛要求</w:t>
      </w:r>
    </w:p>
    <w:p>
      <w:pPr>
        <w:spacing w:line="540" w:lineRule="exact"/>
        <w:ind w:firstLine="640" w:firstLineChars="200"/>
        <w:rPr>
          <w:rFonts w:ascii="仿宋" w:hAnsi="仿宋" w:eastAsia="仿宋"/>
          <w:sz w:val="32"/>
          <w:szCs w:val="32"/>
        </w:rPr>
      </w:pPr>
      <w:r>
        <w:rPr>
          <w:rFonts w:ascii="仿宋" w:hAnsi="仿宋" w:eastAsia="仿宋" w:cs="仿宋"/>
          <w:sz w:val="32"/>
          <w:szCs w:val="32"/>
        </w:rPr>
        <w:t>1</w:t>
      </w:r>
      <w:r>
        <w:rPr>
          <w:rFonts w:hint="eastAsia" w:ascii="仿宋" w:hAnsi="仿宋" w:eastAsia="仿宋" w:cs="仿宋"/>
          <w:sz w:val="32"/>
          <w:szCs w:val="32"/>
        </w:rPr>
        <w:t>．各学科教师均可参赛，内容不限；</w:t>
      </w:r>
    </w:p>
    <w:p>
      <w:pPr>
        <w:spacing w:line="540" w:lineRule="exact"/>
        <w:ind w:firstLine="640" w:firstLineChars="200"/>
        <w:rPr>
          <w:rFonts w:ascii="仿宋" w:hAnsi="仿宋" w:eastAsia="仿宋"/>
          <w:sz w:val="32"/>
          <w:szCs w:val="32"/>
        </w:rPr>
      </w:pPr>
      <w:r>
        <w:rPr>
          <w:rFonts w:ascii="仿宋" w:hAnsi="仿宋" w:eastAsia="仿宋" w:cs="仿宋"/>
          <w:sz w:val="32"/>
          <w:szCs w:val="32"/>
        </w:rPr>
        <w:t>2</w:t>
      </w:r>
      <w:r>
        <w:rPr>
          <w:rFonts w:hint="eastAsia" w:ascii="仿宋" w:hAnsi="仿宋" w:eastAsia="仿宋" w:cs="仿宋"/>
          <w:sz w:val="32"/>
          <w:szCs w:val="32"/>
        </w:rPr>
        <w:t>．视频清晰稳定、构图合理、声音清楚、音画同步，能真实反映教学情境，充分展示教师良好教学风貌；</w:t>
      </w:r>
    </w:p>
    <w:p>
      <w:pPr>
        <w:spacing w:line="540" w:lineRule="exact"/>
        <w:ind w:firstLine="640" w:firstLineChars="200"/>
        <w:rPr>
          <w:rFonts w:ascii="仿宋" w:hAnsi="仿宋" w:eastAsia="仿宋"/>
          <w:sz w:val="32"/>
          <w:szCs w:val="32"/>
        </w:rPr>
      </w:pPr>
      <w:r>
        <w:rPr>
          <w:rFonts w:ascii="仿宋" w:hAnsi="仿宋" w:eastAsia="仿宋" w:cs="仿宋"/>
          <w:sz w:val="32"/>
          <w:szCs w:val="32"/>
        </w:rPr>
        <w:t>3</w:t>
      </w:r>
      <w:r>
        <w:rPr>
          <w:rFonts w:hint="eastAsia" w:ascii="仿宋" w:hAnsi="仿宋" w:eastAsia="仿宋" w:cs="仿宋"/>
          <w:sz w:val="32"/>
          <w:szCs w:val="32"/>
        </w:rPr>
        <w:t>．视频片头应显示标题、作者和单位，主要教学环节有字幕提示；</w:t>
      </w:r>
    </w:p>
    <w:p>
      <w:pPr>
        <w:tabs>
          <w:tab w:val="left" w:pos="709"/>
        </w:tabs>
        <w:spacing w:line="540" w:lineRule="exact"/>
        <w:ind w:firstLine="640" w:firstLineChars="200"/>
        <w:rPr>
          <w:rFonts w:ascii="仿宋" w:hAnsi="仿宋" w:eastAsia="仿宋"/>
          <w:sz w:val="32"/>
          <w:szCs w:val="32"/>
        </w:rPr>
      </w:pPr>
      <w:r>
        <w:rPr>
          <w:rFonts w:ascii="仿宋" w:hAnsi="仿宋" w:eastAsia="仿宋" w:cs="仿宋"/>
          <w:sz w:val="32"/>
          <w:szCs w:val="32"/>
        </w:rPr>
        <w:t>4</w:t>
      </w:r>
      <w:r>
        <w:rPr>
          <w:rFonts w:hint="eastAsia" w:ascii="仿宋" w:hAnsi="仿宋" w:eastAsia="仿宋" w:cs="仿宋"/>
          <w:sz w:val="32"/>
          <w:szCs w:val="32"/>
        </w:rPr>
        <w:t>．视频须以</w:t>
      </w:r>
      <w:r>
        <w:rPr>
          <w:rFonts w:ascii="仿宋" w:hAnsi="仿宋" w:eastAsia="仿宋" w:cs="仿宋"/>
          <w:sz w:val="32"/>
          <w:szCs w:val="32"/>
        </w:rPr>
        <w:t>flv</w:t>
      </w:r>
      <w:r>
        <w:rPr>
          <w:rFonts w:hint="eastAsia" w:ascii="仿宋" w:hAnsi="仿宋" w:eastAsia="仿宋" w:cs="仿宋"/>
          <w:sz w:val="32"/>
          <w:szCs w:val="32"/>
        </w:rPr>
        <w:t>格式上传，</w:t>
      </w:r>
      <w:r>
        <w:rPr>
          <w:rFonts w:hint="eastAsia" w:ascii="仿宋" w:hAnsi="仿宋" w:eastAsia="仿宋" w:cs="仿宋"/>
          <w:color w:val="000000"/>
          <w:sz w:val="32"/>
          <w:szCs w:val="32"/>
        </w:rPr>
        <w:t>录制时长为</w:t>
      </w:r>
      <w:r>
        <w:rPr>
          <w:rFonts w:ascii="仿宋" w:hAnsi="仿宋" w:eastAsia="仿宋" w:cs="仿宋"/>
          <w:color w:val="000000"/>
          <w:sz w:val="32"/>
          <w:szCs w:val="32"/>
        </w:rPr>
        <w:t>8</w:t>
      </w:r>
      <w:r>
        <w:rPr>
          <w:rFonts w:hint="eastAsia" w:ascii="仿宋" w:hAnsi="仿宋" w:eastAsia="仿宋" w:cs="仿宋"/>
          <w:color w:val="000000"/>
          <w:sz w:val="32"/>
          <w:szCs w:val="32"/>
        </w:rPr>
        <w:t>～</w:t>
      </w:r>
      <w:r>
        <w:rPr>
          <w:rFonts w:ascii="仿宋" w:hAnsi="仿宋" w:eastAsia="仿宋" w:cs="仿宋"/>
          <w:color w:val="000000"/>
          <w:sz w:val="32"/>
          <w:szCs w:val="32"/>
        </w:rPr>
        <w:t>10</w:t>
      </w:r>
      <w:r>
        <w:rPr>
          <w:rFonts w:hint="eastAsia" w:ascii="仿宋" w:hAnsi="仿宋" w:eastAsia="仿宋" w:cs="仿宋"/>
          <w:color w:val="000000"/>
          <w:sz w:val="32"/>
          <w:szCs w:val="32"/>
        </w:rPr>
        <w:t>分钟</w:t>
      </w:r>
      <w:r>
        <w:rPr>
          <w:rFonts w:hint="eastAsia" w:ascii="仿宋" w:hAnsi="仿宋" w:eastAsia="仿宋" w:cs="仿宋"/>
          <w:sz w:val="32"/>
          <w:szCs w:val="32"/>
        </w:rPr>
        <w:t>，容量不超过</w:t>
      </w:r>
      <w:r>
        <w:rPr>
          <w:rFonts w:ascii="仿宋" w:hAnsi="仿宋" w:eastAsia="仿宋" w:cs="仿宋"/>
          <w:sz w:val="32"/>
          <w:szCs w:val="32"/>
        </w:rPr>
        <w:t>40Mb</w:t>
      </w:r>
      <w:r>
        <w:rPr>
          <w:rFonts w:hint="eastAsia" w:ascii="仿宋" w:hAnsi="仿宋" w:eastAsia="仿宋" w:cs="仿宋"/>
          <w:sz w:val="32"/>
          <w:szCs w:val="32"/>
        </w:rPr>
        <w:t>；</w:t>
      </w:r>
    </w:p>
    <w:p>
      <w:pPr>
        <w:spacing w:line="540" w:lineRule="exact"/>
        <w:rPr>
          <w:rFonts w:ascii="仿宋" w:hAnsi="仿宋" w:eastAsia="仿宋"/>
          <w:color w:val="000000"/>
          <w:sz w:val="32"/>
          <w:szCs w:val="32"/>
        </w:rPr>
      </w:pPr>
      <w:r>
        <w:rPr>
          <w:rFonts w:ascii="仿宋" w:hAnsi="仿宋" w:eastAsia="仿宋" w:cs="仿宋"/>
          <w:sz w:val="32"/>
          <w:szCs w:val="32"/>
        </w:rPr>
        <w:t xml:space="preserve">    5</w:t>
      </w:r>
      <w:r>
        <w:rPr>
          <w:rFonts w:hint="eastAsia" w:ascii="仿宋" w:hAnsi="仿宋" w:eastAsia="仿宋" w:cs="仿宋"/>
          <w:sz w:val="32"/>
          <w:szCs w:val="32"/>
        </w:rPr>
        <w:t>．作者原则上不超过</w:t>
      </w:r>
      <w:r>
        <w:rPr>
          <w:rFonts w:ascii="仿宋" w:hAnsi="仿宋" w:eastAsia="仿宋" w:cs="仿宋"/>
          <w:sz w:val="32"/>
          <w:szCs w:val="32"/>
        </w:rPr>
        <w:t>5</w:t>
      </w:r>
      <w:r>
        <w:rPr>
          <w:rFonts w:hint="eastAsia" w:ascii="仿宋" w:hAnsi="仿宋" w:eastAsia="仿宋" w:cs="仿宋"/>
          <w:sz w:val="32"/>
          <w:szCs w:val="32"/>
        </w:rPr>
        <w:t>人</w:t>
      </w:r>
      <w:r>
        <w:rPr>
          <w:rFonts w:hint="eastAsia" w:ascii="仿宋" w:hAnsi="仿宋" w:eastAsia="仿宋" w:cs="仿宋"/>
          <w:color w:val="000000"/>
          <w:sz w:val="32"/>
          <w:szCs w:val="32"/>
        </w:rPr>
        <w:t>；</w:t>
      </w:r>
    </w:p>
    <w:p>
      <w:pPr>
        <w:spacing w:line="540" w:lineRule="exact"/>
        <w:ind w:firstLine="640" w:firstLineChars="200"/>
        <w:rPr>
          <w:rFonts w:ascii="仿宋" w:hAnsi="仿宋" w:eastAsia="仿宋"/>
          <w:sz w:val="32"/>
          <w:szCs w:val="32"/>
        </w:rPr>
      </w:pPr>
      <w:r>
        <w:rPr>
          <w:rFonts w:ascii="仿宋" w:hAnsi="仿宋" w:eastAsia="仿宋" w:cs="仿宋"/>
          <w:sz w:val="32"/>
          <w:szCs w:val="32"/>
        </w:rPr>
        <w:t>6</w:t>
      </w:r>
      <w:r>
        <w:rPr>
          <w:rFonts w:hint="eastAsia" w:ascii="仿宋" w:hAnsi="仿宋" w:eastAsia="仿宋" w:cs="仿宋"/>
          <w:sz w:val="32"/>
          <w:szCs w:val="32"/>
        </w:rPr>
        <w:t>．作者享有作品著作权，</w:t>
      </w:r>
      <w:bookmarkStart w:id="1" w:name="OLE_LINK13"/>
      <w:bookmarkStart w:id="2" w:name="OLE_LINK12"/>
      <w:r>
        <w:rPr>
          <w:rFonts w:hint="eastAsia" w:ascii="仿宋" w:hAnsi="仿宋" w:eastAsia="仿宋" w:cs="仿宋"/>
          <w:sz w:val="32"/>
          <w:szCs w:val="32"/>
        </w:rPr>
        <w:t>授权优课网及大赛官方微信享有网络传播权</w:t>
      </w:r>
      <w:bookmarkEnd w:id="1"/>
      <w:bookmarkEnd w:id="2"/>
      <w:r>
        <w:rPr>
          <w:rFonts w:hint="eastAsia" w:ascii="仿宋" w:hAnsi="仿宋" w:eastAsia="仿宋" w:cs="仿宋"/>
          <w:sz w:val="32"/>
          <w:szCs w:val="32"/>
        </w:rPr>
        <w:t>；</w:t>
      </w:r>
    </w:p>
    <w:p>
      <w:pPr>
        <w:spacing w:line="540" w:lineRule="exact"/>
        <w:ind w:firstLine="640" w:firstLineChars="200"/>
        <w:rPr>
          <w:rFonts w:ascii="仿宋" w:hAnsi="仿宋" w:eastAsia="仿宋"/>
          <w:sz w:val="32"/>
          <w:szCs w:val="32"/>
        </w:rPr>
      </w:pPr>
      <w:r>
        <w:rPr>
          <w:rFonts w:ascii="仿宋" w:hAnsi="仿宋" w:eastAsia="仿宋" w:cs="仿宋"/>
          <w:sz w:val="32"/>
          <w:szCs w:val="32"/>
        </w:rPr>
        <w:t>7</w:t>
      </w:r>
      <w:r>
        <w:rPr>
          <w:rFonts w:hint="eastAsia" w:ascii="仿宋" w:hAnsi="仿宋" w:eastAsia="仿宋" w:cs="仿宋"/>
          <w:sz w:val="32"/>
          <w:szCs w:val="32"/>
        </w:rPr>
        <w:t>．评审费</w:t>
      </w:r>
      <w:r>
        <w:rPr>
          <w:rFonts w:ascii="仿宋" w:hAnsi="仿宋" w:eastAsia="仿宋" w:cs="仿宋"/>
          <w:sz w:val="32"/>
          <w:szCs w:val="32"/>
        </w:rPr>
        <w:t>400</w:t>
      </w:r>
      <w:r>
        <w:rPr>
          <w:rFonts w:hint="eastAsia" w:ascii="仿宋" w:hAnsi="仿宋" w:eastAsia="仿宋" w:cs="仿宋"/>
          <w:sz w:val="32"/>
          <w:szCs w:val="32"/>
        </w:rPr>
        <w:t>元</w:t>
      </w:r>
      <w:r>
        <w:rPr>
          <w:rFonts w:ascii="仿宋" w:hAnsi="仿宋" w:eastAsia="仿宋" w:cs="仿宋"/>
          <w:sz w:val="32"/>
          <w:szCs w:val="32"/>
        </w:rPr>
        <w:t>/</w:t>
      </w:r>
      <w:r>
        <w:rPr>
          <w:rFonts w:hint="eastAsia" w:ascii="仿宋" w:hAnsi="仿宋" w:eastAsia="仿宋" w:cs="仿宋"/>
          <w:sz w:val="32"/>
          <w:szCs w:val="32"/>
        </w:rPr>
        <w:t>件，请于</w:t>
      </w:r>
      <w:r>
        <w:rPr>
          <w:rFonts w:ascii="仿宋" w:hAnsi="仿宋" w:eastAsia="仿宋" w:cs="仿宋"/>
          <w:sz w:val="32"/>
          <w:szCs w:val="32"/>
        </w:rPr>
        <w:t>9</w:t>
      </w:r>
      <w:r>
        <w:rPr>
          <w:rFonts w:hint="eastAsia" w:ascii="仿宋" w:hAnsi="仿宋" w:eastAsia="仿宋" w:cs="仿宋"/>
          <w:sz w:val="32"/>
          <w:szCs w:val="32"/>
        </w:rPr>
        <w:t>月</w:t>
      </w:r>
      <w:r>
        <w:rPr>
          <w:rFonts w:ascii="仿宋" w:hAnsi="仿宋" w:eastAsia="仿宋" w:cs="仿宋"/>
          <w:sz w:val="32"/>
          <w:szCs w:val="32"/>
        </w:rPr>
        <w:t>15</w:t>
      </w:r>
      <w:r>
        <w:rPr>
          <w:rFonts w:hint="eastAsia" w:ascii="仿宋" w:hAnsi="仿宋" w:eastAsia="仿宋" w:cs="仿宋"/>
          <w:sz w:val="32"/>
          <w:szCs w:val="32"/>
        </w:rPr>
        <w:t>日前汇至大赛组委会。办理汇款时，附言部分务必填写微课编号。</w:t>
      </w:r>
    </w:p>
    <w:p>
      <w:pPr>
        <w:spacing w:line="540" w:lineRule="exact"/>
        <w:ind w:firstLine="480" w:firstLineChars="150"/>
        <w:rPr>
          <w:rFonts w:ascii="仿宋" w:hAnsi="仿宋" w:eastAsia="仿宋"/>
          <w:sz w:val="32"/>
          <w:szCs w:val="32"/>
        </w:rPr>
      </w:pPr>
      <w:r>
        <w:rPr>
          <w:rFonts w:hint="eastAsia" w:ascii="仿宋" w:hAnsi="仿宋" w:eastAsia="仿宋" w:cs="仿宋"/>
          <w:sz w:val="32"/>
          <w:szCs w:val="32"/>
        </w:rPr>
        <w:t>（二）比赛安排</w:t>
      </w:r>
    </w:p>
    <w:p>
      <w:pPr>
        <w:spacing w:line="540" w:lineRule="exact"/>
        <w:ind w:firstLine="640" w:firstLineChars="200"/>
        <w:rPr>
          <w:rFonts w:ascii="仿宋" w:hAnsi="仿宋" w:eastAsia="仿宋"/>
          <w:sz w:val="32"/>
          <w:szCs w:val="32"/>
        </w:rPr>
      </w:pPr>
      <w:r>
        <w:rPr>
          <w:rFonts w:hint="eastAsia" w:ascii="仿宋" w:hAnsi="仿宋" w:eastAsia="仿宋" w:cs="仿宋"/>
          <w:sz w:val="32"/>
          <w:szCs w:val="32"/>
        </w:rPr>
        <w:t>作品上传：</w:t>
      </w:r>
      <w:r>
        <w:rPr>
          <w:rFonts w:ascii="仿宋" w:hAnsi="仿宋" w:eastAsia="仿宋" w:cs="仿宋"/>
          <w:sz w:val="32"/>
          <w:szCs w:val="32"/>
        </w:rPr>
        <w:t>2015</w:t>
      </w:r>
      <w:r>
        <w:rPr>
          <w:rFonts w:hint="eastAsia" w:ascii="仿宋" w:hAnsi="仿宋" w:eastAsia="仿宋" w:cs="仿宋"/>
          <w:sz w:val="32"/>
          <w:szCs w:val="32"/>
        </w:rPr>
        <w:t>年</w:t>
      </w:r>
      <w:r>
        <w:rPr>
          <w:rFonts w:ascii="仿宋" w:hAnsi="仿宋" w:eastAsia="仿宋" w:cs="仿宋"/>
          <w:sz w:val="32"/>
          <w:szCs w:val="32"/>
        </w:rPr>
        <w:t>5</w:t>
      </w:r>
      <w:r>
        <w:rPr>
          <w:rFonts w:hint="eastAsia" w:ascii="仿宋" w:hAnsi="仿宋" w:eastAsia="仿宋" w:cs="仿宋"/>
          <w:sz w:val="32"/>
          <w:szCs w:val="32"/>
        </w:rPr>
        <w:t>月</w:t>
      </w:r>
      <w:r>
        <w:rPr>
          <w:rFonts w:ascii="仿宋" w:hAnsi="仿宋" w:eastAsia="仿宋" w:cs="仿宋"/>
          <w:sz w:val="32"/>
          <w:szCs w:val="32"/>
        </w:rPr>
        <w:t>1</w:t>
      </w:r>
      <w:r>
        <w:rPr>
          <w:rFonts w:hint="eastAsia" w:ascii="仿宋" w:hAnsi="仿宋" w:eastAsia="仿宋" w:cs="仿宋"/>
          <w:sz w:val="32"/>
          <w:szCs w:val="32"/>
        </w:rPr>
        <w:t>日</w:t>
      </w:r>
      <w:r>
        <w:rPr>
          <w:rFonts w:ascii="仿宋" w:hAnsi="仿宋" w:eastAsia="仿宋" w:cs="仿宋"/>
          <w:sz w:val="32"/>
          <w:szCs w:val="32"/>
        </w:rPr>
        <w:t>—9</w:t>
      </w:r>
      <w:r>
        <w:rPr>
          <w:rFonts w:hint="eastAsia" w:ascii="仿宋" w:hAnsi="仿宋" w:eastAsia="仿宋" w:cs="仿宋"/>
          <w:sz w:val="32"/>
          <w:szCs w:val="32"/>
        </w:rPr>
        <w:t>月</w:t>
      </w:r>
      <w:r>
        <w:rPr>
          <w:rFonts w:ascii="仿宋" w:hAnsi="仿宋" w:eastAsia="仿宋" w:cs="仿宋"/>
          <w:sz w:val="32"/>
          <w:szCs w:val="32"/>
        </w:rPr>
        <w:t>15</w:t>
      </w:r>
      <w:r>
        <w:rPr>
          <w:rFonts w:hint="eastAsia" w:ascii="仿宋" w:hAnsi="仿宋" w:eastAsia="仿宋" w:cs="仿宋"/>
          <w:sz w:val="32"/>
          <w:szCs w:val="32"/>
        </w:rPr>
        <w:t>日</w:t>
      </w:r>
    </w:p>
    <w:p>
      <w:pPr>
        <w:spacing w:line="540" w:lineRule="exact"/>
        <w:ind w:left="-2" w:right="-120" w:rightChars="-57" w:firstLine="640" w:firstLineChars="200"/>
        <w:rPr>
          <w:rFonts w:ascii="仿宋" w:hAnsi="仿宋" w:eastAsia="仿宋"/>
          <w:sz w:val="32"/>
          <w:szCs w:val="32"/>
        </w:rPr>
      </w:pPr>
      <w:r>
        <w:rPr>
          <w:rFonts w:hint="eastAsia" w:ascii="仿宋" w:hAnsi="仿宋" w:eastAsia="仿宋" w:cs="仿宋"/>
          <w:sz w:val="32"/>
          <w:szCs w:val="32"/>
        </w:rPr>
        <w:t>专家评审：</w:t>
      </w:r>
      <w:r>
        <w:rPr>
          <w:rFonts w:ascii="仿宋" w:hAnsi="仿宋" w:eastAsia="仿宋" w:cs="仿宋"/>
          <w:sz w:val="32"/>
          <w:szCs w:val="32"/>
        </w:rPr>
        <w:t>2015</w:t>
      </w:r>
      <w:r>
        <w:rPr>
          <w:rFonts w:hint="eastAsia" w:ascii="仿宋" w:hAnsi="仿宋" w:eastAsia="仿宋" w:cs="仿宋"/>
          <w:sz w:val="32"/>
          <w:szCs w:val="32"/>
        </w:rPr>
        <w:t>年</w:t>
      </w:r>
      <w:r>
        <w:rPr>
          <w:rFonts w:ascii="仿宋" w:hAnsi="仿宋" w:eastAsia="仿宋" w:cs="仿宋"/>
          <w:sz w:val="32"/>
          <w:szCs w:val="32"/>
        </w:rPr>
        <w:t>9</w:t>
      </w:r>
      <w:r>
        <w:rPr>
          <w:rFonts w:hint="eastAsia" w:ascii="仿宋" w:hAnsi="仿宋" w:eastAsia="仿宋" w:cs="仿宋"/>
          <w:sz w:val="32"/>
          <w:szCs w:val="32"/>
        </w:rPr>
        <w:t>月</w:t>
      </w:r>
      <w:r>
        <w:rPr>
          <w:rFonts w:ascii="仿宋" w:hAnsi="仿宋" w:eastAsia="仿宋" w:cs="仿宋"/>
          <w:sz w:val="32"/>
          <w:szCs w:val="32"/>
        </w:rPr>
        <w:t>16</w:t>
      </w:r>
      <w:r>
        <w:rPr>
          <w:rFonts w:hint="eastAsia" w:ascii="仿宋" w:hAnsi="仿宋" w:eastAsia="仿宋" w:cs="仿宋"/>
          <w:sz w:val="32"/>
          <w:szCs w:val="32"/>
        </w:rPr>
        <w:t>日</w:t>
      </w:r>
      <w:r>
        <w:rPr>
          <w:rFonts w:ascii="仿宋" w:hAnsi="仿宋" w:eastAsia="仿宋" w:cs="仿宋"/>
          <w:sz w:val="32"/>
          <w:szCs w:val="32"/>
        </w:rPr>
        <w:t>—10</w:t>
      </w:r>
      <w:r>
        <w:rPr>
          <w:rFonts w:hint="eastAsia" w:ascii="仿宋" w:hAnsi="仿宋" w:eastAsia="仿宋" w:cs="仿宋"/>
          <w:sz w:val="32"/>
          <w:szCs w:val="32"/>
        </w:rPr>
        <w:t>月</w:t>
      </w:r>
      <w:r>
        <w:rPr>
          <w:rFonts w:ascii="仿宋" w:hAnsi="仿宋" w:eastAsia="仿宋" w:cs="仿宋"/>
          <w:sz w:val="32"/>
          <w:szCs w:val="32"/>
        </w:rPr>
        <w:t>26</w:t>
      </w:r>
      <w:r>
        <w:rPr>
          <w:rFonts w:hint="eastAsia" w:ascii="仿宋" w:hAnsi="仿宋" w:eastAsia="仿宋" w:cs="仿宋"/>
          <w:sz w:val="32"/>
          <w:szCs w:val="32"/>
        </w:rPr>
        <w:t>日</w:t>
      </w:r>
    </w:p>
    <w:p>
      <w:pPr>
        <w:spacing w:line="540" w:lineRule="exact"/>
        <w:ind w:left="-2" w:right="-120" w:rightChars="-57" w:firstLine="640" w:firstLineChars="200"/>
        <w:rPr>
          <w:rFonts w:ascii="仿宋" w:hAnsi="仿宋" w:eastAsia="仿宋"/>
          <w:sz w:val="32"/>
          <w:szCs w:val="32"/>
        </w:rPr>
      </w:pPr>
      <w:r>
        <w:rPr>
          <w:rFonts w:hint="eastAsia" w:ascii="仿宋" w:hAnsi="仿宋" w:eastAsia="仿宋" w:cs="仿宋"/>
          <w:sz w:val="32"/>
          <w:szCs w:val="32"/>
        </w:rPr>
        <w:t>成绩公布：</w:t>
      </w:r>
      <w:r>
        <w:rPr>
          <w:rFonts w:ascii="仿宋" w:hAnsi="仿宋" w:eastAsia="仿宋" w:cs="仿宋"/>
          <w:sz w:val="32"/>
          <w:szCs w:val="32"/>
        </w:rPr>
        <w:t>2015</w:t>
      </w:r>
      <w:r>
        <w:rPr>
          <w:rFonts w:hint="eastAsia" w:ascii="仿宋" w:hAnsi="仿宋" w:eastAsia="仿宋" w:cs="仿宋"/>
          <w:sz w:val="32"/>
          <w:szCs w:val="32"/>
        </w:rPr>
        <w:t>年</w:t>
      </w:r>
      <w:r>
        <w:rPr>
          <w:rFonts w:ascii="仿宋" w:hAnsi="仿宋" w:eastAsia="仿宋" w:cs="仿宋"/>
          <w:sz w:val="32"/>
          <w:szCs w:val="32"/>
        </w:rPr>
        <w:t>10</w:t>
      </w:r>
      <w:r>
        <w:rPr>
          <w:rFonts w:hint="eastAsia" w:ascii="仿宋" w:hAnsi="仿宋" w:eastAsia="仿宋" w:cs="仿宋"/>
          <w:sz w:val="32"/>
          <w:szCs w:val="32"/>
        </w:rPr>
        <w:t>月</w:t>
      </w:r>
      <w:r>
        <w:rPr>
          <w:rFonts w:ascii="仿宋" w:hAnsi="仿宋" w:eastAsia="仿宋" w:cs="仿宋"/>
          <w:sz w:val="32"/>
          <w:szCs w:val="32"/>
        </w:rPr>
        <w:t>27</w:t>
      </w:r>
      <w:r>
        <w:rPr>
          <w:rFonts w:hint="eastAsia" w:ascii="仿宋" w:hAnsi="仿宋" w:eastAsia="仿宋" w:cs="仿宋"/>
          <w:sz w:val="32"/>
          <w:szCs w:val="32"/>
        </w:rPr>
        <w:t>日</w:t>
      </w:r>
    </w:p>
    <w:p>
      <w:pPr>
        <w:spacing w:line="540" w:lineRule="exact"/>
        <w:ind w:firstLine="480" w:firstLineChars="150"/>
        <w:rPr>
          <w:rFonts w:ascii="仿宋" w:hAnsi="仿宋" w:eastAsia="仿宋"/>
          <w:sz w:val="32"/>
          <w:szCs w:val="32"/>
        </w:rPr>
      </w:pPr>
      <w:r>
        <w:rPr>
          <w:rFonts w:hint="eastAsia" w:ascii="仿宋" w:hAnsi="仿宋" w:eastAsia="仿宋" w:cs="仿宋"/>
          <w:sz w:val="32"/>
          <w:szCs w:val="32"/>
        </w:rPr>
        <w:t>（三）评审办法</w:t>
      </w:r>
    </w:p>
    <w:p>
      <w:pPr>
        <w:spacing w:line="540" w:lineRule="exact"/>
        <w:ind w:firstLine="640" w:firstLineChars="200"/>
        <w:rPr>
          <w:rFonts w:ascii="仿宋" w:hAnsi="仿宋" w:eastAsia="仿宋"/>
          <w:sz w:val="32"/>
          <w:szCs w:val="32"/>
        </w:rPr>
      </w:pPr>
      <w:r>
        <w:rPr>
          <w:rFonts w:hint="eastAsia" w:ascii="仿宋" w:hAnsi="仿宋" w:eastAsia="仿宋" w:cs="仿宋"/>
          <w:sz w:val="32"/>
          <w:szCs w:val="32"/>
        </w:rPr>
        <w:t>评审组对参赛作品进行初评、终评，评出一、二、三等奖若干名。各奖项数量将根据参赛作品数量按比例设定。获奖名单将于</w:t>
      </w:r>
      <w:r>
        <w:rPr>
          <w:rFonts w:ascii="仿宋" w:hAnsi="仿宋" w:eastAsia="仿宋" w:cs="仿宋"/>
          <w:sz w:val="32"/>
          <w:szCs w:val="32"/>
        </w:rPr>
        <w:t>10</w:t>
      </w:r>
      <w:r>
        <w:rPr>
          <w:rFonts w:hint="eastAsia" w:ascii="仿宋" w:hAnsi="仿宋" w:eastAsia="仿宋" w:cs="仿宋"/>
          <w:sz w:val="32"/>
          <w:szCs w:val="32"/>
        </w:rPr>
        <w:t>月</w:t>
      </w:r>
      <w:r>
        <w:rPr>
          <w:rFonts w:ascii="仿宋" w:hAnsi="仿宋" w:eastAsia="仿宋" w:cs="仿宋"/>
          <w:sz w:val="32"/>
          <w:szCs w:val="32"/>
        </w:rPr>
        <w:t>27</w:t>
      </w:r>
      <w:r>
        <w:rPr>
          <w:rFonts w:hint="eastAsia" w:ascii="仿宋" w:hAnsi="仿宋" w:eastAsia="仿宋" w:cs="仿宋"/>
          <w:sz w:val="32"/>
          <w:szCs w:val="32"/>
        </w:rPr>
        <w:t>日通过大赛官方微信及优课网公布。</w:t>
      </w:r>
    </w:p>
    <w:p>
      <w:pPr>
        <w:spacing w:line="540" w:lineRule="exact"/>
        <w:ind w:firstLine="643" w:firstLineChars="200"/>
        <w:rPr>
          <w:rFonts w:ascii="仿宋" w:hAnsi="仿宋" w:eastAsia="仿宋"/>
          <w:b/>
          <w:bCs/>
          <w:sz w:val="32"/>
          <w:szCs w:val="32"/>
        </w:rPr>
      </w:pPr>
      <w:r>
        <w:rPr>
          <w:rFonts w:hint="eastAsia" w:ascii="仿宋" w:hAnsi="仿宋" w:eastAsia="仿宋" w:cs="仿宋"/>
          <w:b/>
          <w:bCs/>
          <w:sz w:val="32"/>
          <w:szCs w:val="32"/>
        </w:rPr>
        <w:t>八、赛前培训</w:t>
      </w:r>
    </w:p>
    <w:p>
      <w:pPr>
        <w:spacing w:line="540" w:lineRule="exact"/>
        <w:ind w:firstLine="640" w:firstLineChars="200"/>
        <w:rPr>
          <w:rFonts w:ascii="仿宋" w:hAnsi="仿宋" w:eastAsia="仿宋"/>
          <w:sz w:val="32"/>
          <w:szCs w:val="32"/>
        </w:rPr>
      </w:pPr>
      <w:r>
        <w:rPr>
          <w:rFonts w:hint="eastAsia" w:ascii="仿宋" w:hAnsi="仿宋" w:eastAsia="仿宋" w:cs="仿宋"/>
          <w:sz w:val="32"/>
          <w:szCs w:val="32"/>
        </w:rPr>
        <w:t>教育部教育管理信息中心将邀请资深评审专家对历届参赛作品进行点评，指导教师应用新技术制作课件。相关培训内容及报名办法详见全国教师信息技术培训项目网。</w:t>
      </w:r>
    </w:p>
    <w:p>
      <w:pPr>
        <w:spacing w:line="540" w:lineRule="exact"/>
        <w:ind w:firstLine="643" w:firstLineChars="200"/>
        <w:rPr>
          <w:rFonts w:ascii="仿宋" w:hAnsi="仿宋" w:eastAsia="仿宋"/>
          <w:b/>
          <w:bCs/>
          <w:sz w:val="32"/>
          <w:szCs w:val="32"/>
        </w:rPr>
      </w:pPr>
      <w:r>
        <w:rPr>
          <w:rFonts w:hint="eastAsia" w:ascii="仿宋" w:hAnsi="仿宋" w:eastAsia="仿宋" w:cs="仿宋"/>
          <w:b/>
          <w:bCs/>
          <w:sz w:val="32"/>
          <w:szCs w:val="32"/>
        </w:rPr>
        <w:t>九、现场观摩</w:t>
      </w:r>
    </w:p>
    <w:p>
      <w:pPr>
        <w:spacing w:line="540" w:lineRule="exact"/>
        <w:ind w:firstLine="640" w:firstLineChars="200"/>
        <w:rPr>
          <w:rFonts w:ascii="仿宋" w:hAnsi="仿宋" w:eastAsia="仿宋"/>
          <w:sz w:val="32"/>
          <w:szCs w:val="32"/>
        </w:rPr>
      </w:pPr>
      <w:r>
        <w:rPr>
          <w:rFonts w:hint="eastAsia" w:ascii="仿宋" w:hAnsi="仿宋" w:eastAsia="仿宋" w:cs="仿宋"/>
          <w:sz w:val="32"/>
          <w:szCs w:val="32"/>
        </w:rPr>
        <w:t>组委会将以书面形式邀请获组织奖单位领导和教学管理人员、未进入决赛的作者观摩现场决赛和交流活动。</w:t>
      </w:r>
    </w:p>
    <w:p>
      <w:pPr>
        <w:spacing w:line="540" w:lineRule="exact"/>
        <w:ind w:firstLine="643" w:firstLineChars="200"/>
        <w:rPr>
          <w:rFonts w:ascii="仿宋" w:hAnsi="仿宋" w:eastAsia="仿宋"/>
          <w:b/>
          <w:bCs/>
          <w:sz w:val="32"/>
          <w:szCs w:val="32"/>
        </w:rPr>
      </w:pPr>
      <w:r>
        <w:rPr>
          <w:rFonts w:hint="eastAsia" w:ascii="仿宋" w:hAnsi="仿宋" w:eastAsia="仿宋" w:cs="仿宋"/>
          <w:b/>
          <w:bCs/>
          <w:sz w:val="32"/>
          <w:szCs w:val="32"/>
        </w:rPr>
        <w:t>十、颁奖典礼</w:t>
      </w:r>
    </w:p>
    <w:p>
      <w:pPr>
        <w:spacing w:line="540" w:lineRule="exact"/>
        <w:ind w:firstLine="640" w:firstLineChars="200"/>
        <w:rPr>
          <w:rFonts w:ascii="仿宋" w:hAnsi="仿宋" w:eastAsia="仿宋"/>
          <w:sz w:val="32"/>
          <w:szCs w:val="32"/>
        </w:rPr>
      </w:pPr>
      <w:r>
        <w:rPr>
          <w:rFonts w:hint="eastAsia" w:ascii="仿宋" w:hAnsi="仿宋" w:eastAsia="仿宋" w:cs="仿宋"/>
          <w:sz w:val="32"/>
          <w:szCs w:val="32"/>
        </w:rPr>
        <w:t>组委会将在颁奖典礼上公布决赛结果，有关领导为获奖单位和个人颁奖。大赛评审组组长总结和分析课件大赛的全部评审过程、点评获奖作品。</w:t>
      </w:r>
    </w:p>
    <w:p>
      <w:pPr>
        <w:spacing w:line="540" w:lineRule="exact"/>
        <w:ind w:firstLine="643" w:firstLineChars="200"/>
        <w:rPr>
          <w:rFonts w:ascii="仿宋" w:hAnsi="仿宋" w:eastAsia="仿宋"/>
          <w:b/>
          <w:bCs/>
          <w:sz w:val="32"/>
          <w:szCs w:val="32"/>
        </w:rPr>
      </w:pPr>
      <w:r>
        <w:rPr>
          <w:rFonts w:hint="eastAsia" w:ascii="仿宋" w:hAnsi="仿宋" w:eastAsia="仿宋" w:cs="仿宋"/>
          <w:b/>
          <w:bCs/>
          <w:sz w:val="32"/>
          <w:szCs w:val="32"/>
        </w:rPr>
        <w:t>十一、作品邮寄</w:t>
      </w:r>
    </w:p>
    <w:p>
      <w:pPr>
        <w:spacing w:line="540" w:lineRule="exact"/>
        <w:ind w:firstLine="640" w:firstLineChars="200"/>
        <w:rPr>
          <w:rFonts w:ascii="仿宋" w:hAnsi="仿宋" w:eastAsia="仿宋"/>
          <w:sz w:val="32"/>
          <w:szCs w:val="32"/>
        </w:rPr>
      </w:pPr>
      <w:r>
        <w:rPr>
          <w:rFonts w:hint="eastAsia" w:ascii="仿宋" w:hAnsi="仿宋" w:eastAsia="仿宋" w:cs="仿宋"/>
          <w:sz w:val="32"/>
          <w:szCs w:val="32"/>
        </w:rPr>
        <w:t>单</w:t>
      </w:r>
      <w:r>
        <w:rPr>
          <w:rFonts w:ascii="仿宋" w:hAnsi="仿宋" w:eastAsia="仿宋" w:cs="仿宋"/>
          <w:sz w:val="32"/>
          <w:szCs w:val="32"/>
        </w:rPr>
        <w:t xml:space="preserve">  </w:t>
      </w:r>
      <w:r>
        <w:rPr>
          <w:rFonts w:hint="eastAsia" w:ascii="仿宋" w:hAnsi="仿宋" w:eastAsia="仿宋" w:cs="仿宋"/>
          <w:sz w:val="32"/>
          <w:szCs w:val="32"/>
        </w:rPr>
        <w:t>位：教育部教育管理信息中心</w:t>
      </w:r>
      <w:r>
        <w:rPr>
          <w:rFonts w:ascii="仿宋" w:hAnsi="仿宋" w:eastAsia="仿宋" w:cs="仿宋"/>
          <w:sz w:val="32"/>
          <w:szCs w:val="32"/>
        </w:rPr>
        <w:t xml:space="preserve"> </w:t>
      </w:r>
      <w:r>
        <w:rPr>
          <w:rFonts w:hint="eastAsia" w:ascii="仿宋" w:hAnsi="仿宋" w:eastAsia="仿宋" w:cs="仿宋"/>
          <w:sz w:val="32"/>
          <w:szCs w:val="32"/>
        </w:rPr>
        <w:t>开发处</w:t>
      </w:r>
      <w:r>
        <w:rPr>
          <w:rFonts w:ascii="仿宋" w:hAnsi="仿宋" w:eastAsia="仿宋" w:cs="仿宋"/>
          <w:sz w:val="32"/>
          <w:szCs w:val="32"/>
        </w:rPr>
        <w:t xml:space="preserve"> </w:t>
      </w:r>
      <w:r>
        <w:rPr>
          <w:rFonts w:hint="eastAsia" w:ascii="仿宋" w:hAnsi="仿宋" w:eastAsia="仿宋" w:cs="仿宋"/>
          <w:sz w:val="32"/>
          <w:szCs w:val="32"/>
        </w:rPr>
        <w:t>课件大赛组委会</w:t>
      </w:r>
    </w:p>
    <w:p>
      <w:pPr>
        <w:spacing w:line="540" w:lineRule="exact"/>
        <w:ind w:firstLine="640" w:firstLineChars="200"/>
        <w:rPr>
          <w:rFonts w:ascii="仿宋" w:hAnsi="仿宋" w:eastAsia="仿宋"/>
          <w:sz w:val="32"/>
          <w:szCs w:val="32"/>
        </w:rPr>
      </w:pPr>
      <w:r>
        <w:rPr>
          <w:rFonts w:hint="eastAsia" w:ascii="仿宋" w:hAnsi="仿宋" w:eastAsia="仿宋" w:cs="仿宋"/>
          <w:sz w:val="32"/>
          <w:szCs w:val="32"/>
        </w:rPr>
        <w:t>地</w:t>
      </w:r>
      <w:r>
        <w:rPr>
          <w:rFonts w:ascii="仿宋" w:hAnsi="仿宋" w:eastAsia="仿宋" w:cs="仿宋"/>
          <w:sz w:val="32"/>
          <w:szCs w:val="32"/>
        </w:rPr>
        <w:t xml:space="preserve">  </w:t>
      </w:r>
      <w:r>
        <w:rPr>
          <w:rFonts w:hint="eastAsia" w:ascii="仿宋" w:hAnsi="仿宋" w:eastAsia="仿宋" w:cs="仿宋"/>
          <w:sz w:val="32"/>
          <w:szCs w:val="32"/>
        </w:rPr>
        <w:t>址：北京西单大木仓胡同</w:t>
      </w:r>
      <w:r>
        <w:rPr>
          <w:rFonts w:ascii="仿宋" w:hAnsi="仿宋" w:eastAsia="仿宋" w:cs="仿宋"/>
          <w:sz w:val="32"/>
          <w:szCs w:val="32"/>
        </w:rPr>
        <w:t>37</w:t>
      </w:r>
      <w:r>
        <w:rPr>
          <w:rFonts w:hint="eastAsia" w:ascii="仿宋" w:hAnsi="仿宋" w:eastAsia="仿宋" w:cs="仿宋"/>
          <w:sz w:val="32"/>
          <w:szCs w:val="32"/>
        </w:rPr>
        <w:t>号教育部业务楼</w:t>
      </w:r>
      <w:r>
        <w:rPr>
          <w:rFonts w:ascii="仿宋" w:hAnsi="仿宋" w:eastAsia="仿宋" w:cs="仿宋"/>
          <w:sz w:val="32"/>
          <w:szCs w:val="32"/>
        </w:rPr>
        <w:t>416</w:t>
      </w:r>
      <w:r>
        <w:rPr>
          <w:rFonts w:hint="eastAsia" w:ascii="仿宋" w:hAnsi="仿宋" w:eastAsia="仿宋" w:cs="仿宋"/>
          <w:sz w:val="32"/>
          <w:szCs w:val="32"/>
        </w:rPr>
        <w:t>室</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邮政编码：</w:t>
      </w:r>
      <w:r>
        <w:rPr>
          <w:rFonts w:ascii="仿宋" w:hAnsi="仿宋" w:eastAsia="仿宋" w:cs="仿宋"/>
          <w:sz w:val="32"/>
          <w:szCs w:val="32"/>
        </w:rPr>
        <w:t>100816</w:t>
      </w:r>
    </w:p>
    <w:p>
      <w:pPr>
        <w:spacing w:line="540" w:lineRule="exact"/>
        <w:ind w:firstLine="640" w:firstLineChars="200"/>
        <w:rPr>
          <w:rFonts w:ascii="仿宋" w:hAnsi="仿宋" w:eastAsia="仿宋"/>
          <w:sz w:val="32"/>
          <w:szCs w:val="32"/>
        </w:rPr>
      </w:pPr>
      <w:r>
        <w:rPr>
          <w:rFonts w:hint="eastAsia" w:ascii="仿宋" w:hAnsi="仿宋" w:eastAsia="仿宋" w:cs="仿宋"/>
          <w:sz w:val="32"/>
          <w:szCs w:val="32"/>
        </w:rPr>
        <w:t>收</w:t>
      </w:r>
      <w:r>
        <w:rPr>
          <w:rFonts w:ascii="仿宋" w:hAnsi="仿宋" w:eastAsia="仿宋" w:cs="仿宋"/>
          <w:sz w:val="32"/>
          <w:szCs w:val="32"/>
        </w:rPr>
        <w:t xml:space="preserve"> </w:t>
      </w:r>
      <w:r>
        <w:rPr>
          <w:rFonts w:hint="eastAsia" w:ascii="仿宋" w:hAnsi="仿宋" w:eastAsia="仿宋" w:cs="仿宋"/>
          <w:sz w:val="32"/>
          <w:szCs w:val="32"/>
        </w:rPr>
        <w:t>件</w:t>
      </w:r>
      <w:r>
        <w:rPr>
          <w:rFonts w:ascii="仿宋" w:hAnsi="仿宋" w:eastAsia="仿宋" w:cs="仿宋"/>
          <w:sz w:val="32"/>
          <w:szCs w:val="32"/>
        </w:rPr>
        <w:t xml:space="preserve"> </w:t>
      </w:r>
      <w:r>
        <w:rPr>
          <w:rFonts w:hint="eastAsia" w:ascii="仿宋" w:hAnsi="仿宋" w:eastAsia="仿宋" w:cs="仿宋"/>
          <w:sz w:val="32"/>
          <w:szCs w:val="32"/>
        </w:rPr>
        <w:t>人：程寅、陈芡、张旭</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联系电话：</w:t>
      </w:r>
      <w:r>
        <w:rPr>
          <w:rFonts w:ascii="仿宋" w:hAnsi="仿宋" w:eastAsia="仿宋" w:cs="仿宋"/>
          <w:sz w:val="32"/>
          <w:szCs w:val="32"/>
        </w:rPr>
        <w:t>010-66068611</w:t>
      </w:r>
      <w:r>
        <w:rPr>
          <w:rFonts w:hint="eastAsia" w:ascii="仿宋" w:hAnsi="仿宋" w:eastAsia="仿宋" w:cs="仿宋"/>
          <w:sz w:val="32"/>
          <w:szCs w:val="32"/>
        </w:rPr>
        <w:t>、</w:t>
      </w:r>
      <w:r>
        <w:rPr>
          <w:rFonts w:ascii="仿宋" w:hAnsi="仿宋" w:eastAsia="仿宋" w:cs="仿宋"/>
          <w:sz w:val="32"/>
          <w:szCs w:val="32"/>
        </w:rPr>
        <w:t>66085178</w:t>
      </w:r>
      <w:r>
        <w:rPr>
          <w:rFonts w:hint="eastAsia" w:ascii="仿宋" w:hAnsi="仿宋" w:eastAsia="仿宋" w:cs="仿宋"/>
          <w:sz w:val="32"/>
          <w:szCs w:val="32"/>
        </w:rPr>
        <w:t>、</w:t>
      </w:r>
      <w:r>
        <w:rPr>
          <w:rFonts w:ascii="仿宋" w:hAnsi="仿宋" w:eastAsia="仿宋" w:cs="仿宋"/>
          <w:sz w:val="32"/>
          <w:szCs w:val="32"/>
        </w:rPr>
        <w:t>66067288</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电子邮件：</w:t>
      </w:r>
      <w:r>
        <w:rPr>
          <w:rFonts w:ascii="仿宋" w:hAnsi="仿宋" w:eastAsia="仿宋" w:cs="仿宋"/>
          <w:sz w:val="32"/>
          <w:szCs w:val="32"/>
        </w:rPr>
        <w:t>chengyin1981@ moe.edu.cn</w:t>
      </w:r>
    </w:p>
    <w:p>
      <w:pPr>
        <w:spacing w:line="540" w:lineRule="exact"/>
        <w:ind w:firstLine="643" w:firstLineChars="200"/>
        <w:rPr>
          <w:rFonts w:ascii="仿宋" w:hAnsi="仿宋" w:eastAsia="仿宋"/>
          <w:b/>
          <w:bCs/>
          <w:sz w:val="32"/>
          <w:szCs w:val="32"/>
        </w:rPr>
      </w:pPr>
      <w:r>
        <w:rPr>
          <w:rFonts w:hint="eastAsia" w:ascii="仿宋" w:hAnsi="仿宋" w:eastAsia="仿宋" w:cs="仿宋"/>
          <w:b/>
          <w:bCs/>
          <w:sz w:val="32"/>
          <w:szCs w:val="32"/>
        </w:rPr>
        <w:t>十二、汇款办法</w:t>
      </w:r>
    </w:p>
    <w:p>
      <w:pPr>
        <w:spacing w:line="540" w:lineRule="exact"/>
        <w:ind w:firstLine="640" w:firstLineChars="200"/>
        <w:rPr>
          <w:rFonts w:ascii="仿宋" w:hAnsi="仿宋" w:eastAsia="仿宋"/>
          <w:sz w:val="32"/>
          <w:szCs w:val="32"/>
        </w:rPr>
      </w:pPr>
      <w:r>
        <w:rPr>
          <w:rFonts w:hint="eastAsia" w:ascii="仿宋" w:hAnsi="仿宋" w:eastAsia="仿宋" w:cs="仿宋"/>
          <w:sz w:val="32"/>
          <w:szCs w:val="32"/>
        </w:rPr>
        <w:t>银行汇款</w:t>
      </w:r>
    </w:p>
    <w:p>
      <w:pPr>
        <w:spacing w:line="540" w:lineRule="exact"/>
        <w:ind w:firstLine="640" w:firstLineChars="200"/>
        <w:rPr>
          <w:rFonts w:ascii="仿宋" w:hAnsi="仿宋" w:eastAsia="仿宋"/>
          <w:sz w:val="32"/>
          <w:szCs w:val="32"/>
        </w:rPr>
      </w:pPr>
      <w:r>
        <w:rPr>
          <w:rFonts w:hint="eastAsia" w:ascii="仿宋" w:hAnsi="仿宋" w:eastAsia="仿宋" w:cs="仿宋"/>
          <w:sz w:val="32"/>
          <w:szCs w:val="32"/>
        </w:rPr>
        <w:t>开户行：中国光大银行北京礼士路支行</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账号：</w:t>
      </w:r>
      <w:r>
        <w:rPr>
          <w:rFonts w:ascii="仿宋" w:hAnsi="仿宋" w:eastAsia="仿宋" w:cs="仿宋"/>
          <w:sz w:val="32"/>
          <w:szCs w:val="32"/>
        </w:rPr>
        <w:t>087501120100301036486</w:t>
      </w:r>
    </w:p>
    <w:p>
      <w:pPr>
        <w:spacing w:line="540" w:lineRule="exact"/>
        <w:ind w:firstLine="640" w:firstLineChars="200"/>
        <w:rPr>
          <w:rFonts w:ascii="仿宋" w:hAnsi="仿宋" w:eastAsia="仿宋"/>
          <w:sz w:val="32"/>
          <w:szCs w:val="32"/>
        </w:rPr>
      </w:pPr>
      <w:r>
        <w:rPr>
          <w:rFonts w:hint="eastAsia" w:ascii="仿宋" w:hAnsi="仿宋" w:eastAsia="仿宋" w:cs="仿宋"/>
          <w:sz w:val="32"/>
          <w:szCs w:val="32"/>
        </w:rPr>
        <w:t>账户：北京博汇英才教育咨询有限责任公司</w:t>
      </w:r>
      <w:r>
        <w:rPr>
          <w:rFonts w:ascii="Calibri" w:hAnsi="Calibri" w:eastAsia="仿宋"/>
          <w:sz w:val="32"/>
          <w:szCs w:val="32"/>
        </w:rPr>
        <w:t> </w:t>
      </w:r>
    </w:p>
    <w:p>
      <w:pPr>
        <w:spacing w:line="540" w:lineRule="exact"/>
        <w:ind w:firstLine="643" w:firstLineChars="200"/>
        <w:rPr>
          <w:rFonts w:ascii="仿宋" w:hAnsi="仿宋" w:eastAsia="仿宋"/>
          <w:b/>
          <w:bCs/>
          <w:sz w:val="32"/>
          <w:szCs w:val="32"/>
        </w:rPr>
      </w:pPr>
      <w:r>
        <w:rPr>
          <w:rFonts w:hint="eastAsia" w:ascii="仿宋" w:hAnsi="仿宋" w:eastAsia="仿宋" w:cs="仿宋"/>
          <w:b/>
          <w:bCs/>
          <w:sz w:val="32"/>
          <w:szCs w:val="32"/>
        </w:rPr>
        <w:t>十三、指定网站</w:t>
      </w:r>
    </w:p>
    <w:p>
      <w:pPr>
        <w:spacing w:line="540" w:lineRule="exact"/>
        <w:ind w:firstLine="640" w:firstLineChars="200"/>
        <w:rPr>
          <w:rFonts w:ascii="仿宋" w:hAnsi="仿宋" w:eastAsia="仿宋"/>
          <w:sz w:val="32"/>
          <w:szCs w:val="32"/>
        </w:rPr>
      </w:pPr>
      <w:r>
        <w:rPr>
          <w:rFonts w:hint="eastAsia" w:ascii="仿宋" w:hAnsi="仿宋" w:eastAsia="仿宋" w:cs="仿宋"/>
          <w:sz w:val="32"/>
          <w:szCs w:val="32"/>
        </w:rPr>
        <w:t>优课网</w:t>
      </w:r>
      <w:bookmarkStart w:id="3" w:name="_GoBack"/>
      <w:bookmarkEnd w:id="3"/>
    </w:p>
    <w:p>
      <w:pPr>
        <w:spacing w:line="540" w:lineRule="exact"/>
        <w:ind w:firstLine="640" w:firstLineChars="200"/>
        <w:rPr>
          <w:rFonts w:ascii="仿宋" w:hAnsi="仿宋" w:eastAsia="仿宋"/>
          <w:sz w:val="32"/>
          <w:szCs w:val="32"/>
        </w:rPr>
      </w:pPr>
      <w:r>
        <w:rPr>
          <w:rFonts w:hint="eastAsia" w:ascii="仿宋" w:hAnsi="仿宋" w:eastAsia="仿宋" w:cs="仿宋"/>
          <w:sz w:val="32"/>
          <w:szCs w:val="32"/>
        </w:rPr>
        <w:t>全国教师信息技术培训项目网</w:t>
      </w:r>
    </w:p>
    <w:sectPr>
      <w:headerReference r:id="rId3" w:type="default"/>
      <w:pgSz w:w="11907" w:h="16840"/>
      <w:pgMar w:top="1440" w:right="1800" w:bottom="1440" w:left="1800" w:header="720" w:footer="720"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0000000000000000000"/>
    <w:charset w:val="86"/>
    <w:family w:val="auto"/>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04AC3"/>
    <w:rsid w:val="00001E34"/>
    <w:rsid w:val="00006AD6"/>
    <w:rsid w:val="000236C8"/>
    <w:rsid w:val="000241FF"/>
    <w:rsid w:val="00043493"/>
    <w:rsid w:val="00071F35"/>
    <w:rsid w:val="00081C03"/>
    <w:rsid w:val="000B1F5A"/>
    <w:rsid w:val="000B2227"/>
    <w:rsid w:val="000B3DFC"/>
    <w:rsid w:val="000C38E8"/>
    <w:rsid w:val="000C73E5"/>
    <w:rsid w:val="000D3CA4"/>
    <w:rsid w:val="00154D3E"/>
    <w:rsid w:val="00176B58"/>
    <w:rsid w:val="0018610A"/>
    <w:rsid w:val="00190EA9"/>
    <w:rsid w:val="001968CE"/>
    <w:rsid w:val="001A55D2"/>
    <w:rsid w:val="001A7CCF"/>
    <w:rsid w:val="001B2301"/>
    <w:rsid w:val="001C3808"/>
    <w:rsid w:val="001C3AEB"/>
    <w:rsid w:val="001E2B8E"/>
    <w:rsid w:val="001E3340"/>
    <w:rsid w:val="001F15A8"/>
    <w:rsid w:val="00200393"/>
    <w:rsid w:val="002053E3"/>
    <w:rsid w:val="0021178B"/>
    <w:rsid w:val="00260526"/>
    <w:rsid w:val="0026775A"/>
    <w:rsid w:val="0027685D"/>
    <w:rsid w:val="00284D20"/>
    <w:rsid w:val="00295FAC"/>
    <w:rsid w:val="00296CF2"/>
    <w:rsid w:val="002E3A98"/>
    <w:rsid w:val="002E54EC"/>
    <w:rsid w:val="002E55A6"/>
    <w:rsid w:val="00301D40"/>
    <w:rsid w:val="00323063"/>
    <w:rsid w:val="003303B7"/>
    <w:rsid w:val="0035409E"/>
    <w:rsid w:val="003547B6"/>
    <w:rsid w:val="00364DCF"/>
    <w:rsid w:val="0037393E"/>
    <w:rsid w:val="003A4252"/>
    <w:rsid w:val="003B61D6"/>
    <w:rsid w:val="003B71D9"/>
    <w:rsid w:val="003C0F9B"/>
    <w:rsid w:val="003C5426"/>
    <w:rsid w:val="003D035F"/>
    <w:rsid w:val="003D4626"/>
    <w:rsid w:val="00401DEC"/>
    <w:rsid w:val="004039CD"/>
    <w:rsid w:val="004064D3"/>
    <w:rsid w:val="004156D4"/>
    <w:rsid w:val="00433082"/>
    <w:rsid w:val="004833B5"/>
    <w:rsid w:val="00491DE2"/>
    <w:rsid w:val="00493FB5"/>
    <w:rsid w:val="004A2873"/>
    <w:rsid w:val="004A6858"/>
    <w:rsid w:val="004A779C"/>
    <w:rsid w:val="004D043E"/>
    <w:rsid w:val="004D1B0C"/>
    <w:rsid w:val="004E7977"/>
    <w:rsid w:val="004F7ED2"/>
    <w:rsid w:val="00503F2F"/>
    <w:rsid w:val="00504E32"/>
    <w:rsid w:val="0053793D"/>
    <w:rsid w:val="00540A37"/>
    <w:rsid w:val="00540F9F"/>
    <w:rsid w:val="00556D87"/>
    <w:rsid w:val="0056383A"/>
    <w:rsid w:val="00592E4A"/>
    <w:rsid w:val="005B6A06"/>
    <w:rsid w:val="005C69FF"/>
    <w:rsid w:val="006000D5"/>
    <w:rsid w:val="00605DBE"/>
    <w:rsid w:val="00630037"/>
    <w:rsid w:val="0066526C"/>
    <w:rsid w:val="006C309D"/>
    <w:rsid w:val="006C54F4"/>
    <w:rsid w:val="006F472A"/>
    <w:rsid w:val="006F6575"/>
    <w:rsid w:val="00713A1F"/>
    <w:rsid w:val="00722162"/>
    <w:rsid w:val="007227C4"/>
    <w:rsid w:val="00726D9B"/>
    <w:rsid w:val="0073596C"/>
    <w:rsid w:val="0077773B"/>
    <w:rsid w:val="007A4ED9"/>
    <w:rsid w:val="007C198E"/>
    <w:rsid w:val="007C451E"/>
    <w:rsid w:val="007C7317"/>
    <w:rsid w:val="007D7AEF"/>
    <w:rsid w:val="007E4CC3"/>
    <w:rsid w:val="007F1420"/>
    <w:rsid w:val="007F66A9"/>
    <w:rsid w:val="0082780E"/>
    <w:rsid w:val="0084169A"/>
    <w:rsid w:val="00862610"/>
    <w:rsid w:val="008F6FD7"/>
    <w:rsid w:val="0090257B"/>
    <w:rsid w:val="009330D0"/>
    <w:rsid w:val="00944983"/>
    <w:rsid w:val="0095050B"/>
    <w:rsid w:val="009621C6"/>
    <w:rsid w:val="0096248E"/>
    <w:rsid w:val="00976BFB"/>
    <w:rsid w:val="00983E36"/>
    <w:rsid w:val="00986553"/>
    <w:rsid w:val="009C758F"/>
    <w:rsid w:val="009D48B5"/>
    <w:rsid w:val="009D5C61"/>
    <w:rsid w:val="009E4C47"/>
    <w:rsid w:val="00A04C93"/>
    <w:rsid w:val="00A342DC"/>
    <w:rsid w:val="00A3603E"/>
    <w:rsid w:val="00A53BE3"/>
    <w:rsid w:val="00A73AC4"/>
    <w:rsid w:val="00AB01B6"/>
    <w:rsid w:val="00AC0F6E"/>
    <w:rsid w:val="00AD584D"/>
    <w:rsid w:val="00AE6C21"/>
    <w:rsid w:val="00AF4678"/>
    <w:rsid w:val="00AF7780"/>
    <w:rsid w:val="00B01710"/>
    <w:rsid w:val="00B552C1"/>
    <w:rsid w:val="00B56B84"/>
    <w:rsid w:val="00B60E69"/>
    <w:rsid w:val="00B73B49"/>
    <w:rsid w:val="00B855D0"/>
    <w:rsid w:val="00B90985"/>
    <w:rsid w:val="00B97795"/>
    <w:rsid w:val="00BA1FD8"/>
    <w:rsid w:val="00BC6800"/>
    <w:rsid w:val="00BD6ADB"/>
    <w:rsid w:val="00BE0C4A"/>
    <w:rsid w:val="00BF2B03"/>
    <w:rsid w:val="00C24542"/>
    <w:rsid w:val="00C311BA"/>
    <w:rsid w:val="00C32F8D"/>
    <w:rsid w:val="00C333E8"/>
    <w:rsid w:val="00C36C93"/>
    <w:rsid w:val="00C43B77"/>
    <w:rsid w:val="00C45116"/>
    <w:rsid w:val="00C61128"/>
    <w:rsid w:val="00C77886"/>
    <w:rsid w:val="00C8652C"/>
    <w:rsid w:val="00CC3CD4"/>
    <w:rsid w:val="00CC5C3C"/>
    <w:rsid w:val="00CD08CC"/>
    <w:rsid w:val="00D03614"/>
    <w:rsid w:val="00D040B2"/>
    <w:rsid w:val="00D04AC3"/>
    <w:rsid w:val="00D34B6E"/>
    <w:rsid w:val="00D35F8C"/>
    <w:rsid w:val="00D46D92"/>
    <w:rsid w:val="00D51C77"/>
    <w:rsid w:val="00D86724"/>
    <w:rsid w:val="00D90BCE"/>
    <w:rsid w:val="00DA5285"/>
    <w:rsid w:val="00DA6957"/>
    <w:rsid w:val="00DE1005"/>
    <w:rsid w:val="00DE5AF9"/>
    <w:rsid w:val="00DE5E1D"/>
    <w:rsid w:val="00E20C27"/>
    <w:rsid w:val="00E53D9A"/>
    <w:rsid w:val="00E75437"/>
    <w:rsid w:val="00EC3EF0"/>
    <w:rsid w:val="00ED3B21"/>
    <w:rsid w:val="00EE747D"/>
    <w:rsid w:val="00EF22C6"/>
    <w:rsid w:val="00EF601C"/>
    <w:rsid w:val="00F2552D"/>
    <w:rsid w:val="00F35540"/>
    <w:rsid w:val="00F929C9"/>
    <w:rsid w:val="00FA424C"/>
    <w:rsid w:val="00FA757A"/>
    <w:rsid w:val="00FC151E"/>
    <w:rsid w:val="309E2659"/>
    <w:rsid w:val="5EC26ADD"/>
    <w:rsid w:val="7EBF2DA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